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545B0" w14:textId="7818AA7F" w:rsidR="00DE6B02" w:rsidRPr="00F9016A" w:rsidRDefault="00DE6B02" w:rsidP="00DE6B02">
      <w:pPr>
        <w:jc w:val="center"/>
        <w:rPr>
          <w:b/>
          <w:sz w:val="36"/>
          <w:szCs w:val="36"/>
        </w:rPr>
      </w:pPr>
      <w:r w:rsidRPr="00F9016A">
        <w:rPr>
          <w:b/>
          <w:sz w:val="36"/>
          <w:szCs w:val="36"/>
        </w:rPr>
        <w:t xml:space="preserve">СЧЕТНАЯ ПАЛАТА </w:t>
      </w:r>
      <w:bookmarkStart w:id="0" w:name="_Hlk220569527"/>
      <w:r w:rsidR="00A35923" w:rsidRPr="00F9016A">
        <w:rPr>
          <w:b/>
          <w:sz w:val="36"/>
          <w:szCs w:val="36"/>
        </w:rPr>
        <w:t>ЧЕЧЕН</w:t>
      </w:r>
      <w:r w:rsidRPr="00F9016A">
        <w:rPr>
          <w:b/>
          <w:sz w:val="36"/>
          <w:szCs w:val="36"/>
        </w:rPr>
        <w:t xml:space="preserve">СКОЙ </w:t>
      </w:r>
      <w:r w:rsidR="00A35923" w:rsidRPr="00F9016A">
        <w:rPr>
          <w:b/>
          <w:sz w:val="36"/>
          <w:szCs w:val="36"/>
        </w:rPr>
        <w:t>РЕСПУБЛИК</w:t>
      </w:r>
      <w:r w:rsidRPr="00F9016A">
        <w:rPr>
          <w:b/>
          <w:sz w:val="36"/>
          <w:szCs w:val="36"/>
        </w:rPr>
        <w:t>И</w:t>
      </w:r>
      <w:bookmarkEnd w:id="0"/>
    </w:p>
    <w:p w14:paraId="49AF56EA" w14:textId="77777777" w:rsidR="00DE6B02" w:rsidRPr="00315F53" w:rsidRDefault="00DE6B02" w:rsidP="00DE6B02"/>
    <w:p w14:paraId="231516E0" w14:textId="77777777" w:rsidR="00936AA3" w:rsidRDefault="00936AA3" w:rsidP="00FF6415">
      <w:pPr>
        <w:pStyle w:val="a3"/>
        <w:rPr>
          <w:b/>
          <w:sz w:val="44"/>
          <w:szCs w:val="44"/>
        </w:rPr>
      </w:pPr>
    </w:p>
    <w:p w14:paraId="7B1B4459" w14:textId="77777777" w:rsidR="00936AA3" w:rsidRDefault="00936AA3" w:rsidP="00FF6415">
      <w:pPr>
        <w:pStyle w:val="a3"/>
        <w:rPr>
          <w:b/>
          <w:sz w:val="44"/>
          <w:szCs w:val="44"/>
        </w:rPr>
      </w:pPr>
    </w:p>
    <w:p w14:paraId="5EBD4200" w14:textId="77777777" w:rsidR="00936AA3" w:rsidRDefault="00936AA3" w:rsidP="00FF6415">
      <w:pPr>
        <w:pStyle w:val="a3"/>
        <w:rPr>
          <w:b/>
          <w:sz w:val="44"/>
          <w:szCs w:val="44"/>
        </w:rPr>
      </w:pPr>
    </w:p>
    <w:p w14:paraId="1D99DDA8" w14:textId="77777777" w:rsidR="00DE6B02" w:rsidRPr="00FC76E2" w:rsidRDefault="00DE6B02" w:rsidP="00DE6B0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2D93FD6" w14:textId="77777777" w:rsidR="00FF6415" w:rsidRPr="00FF6415" w:rsidRDefault="00DE6B02" w:rsidP="00DE6B02">
      <w:pPr>
        <w:pStyle w:val="a3"/>
        <w:rPr>
          <w:b/>
          <w:sz w:val="44"/>
          <w:szCs w:val="44"/>
        </w:rPr>
      </w:pPr>
      <w:r w:rsidRPr="00315F53">
        <w:rPr>
          <w:b/>
          <w:sz w:val="32"/>
          <w:szCs w:val="44"/>
        </w:rPr>
        <w:t>СТАНДАРТ</w:t>
      </w:r>
      <w:r>
        <w:rPr>
          <w:b/>
          <w:sz w:val="32"/>
          <w:szCs w:val="44"/>
        </w:rPr>
        <w:t xml:space="preserve"> ВНЕШНЕГО ГОСУДАРСТВЕННОГО ФИНАНСОВОГО КОНТРОЛЯ</w:t>
      </w:r>
    </w:p>
    <w:p w14:paraId="5372CB5C" w14:textId="77777777" w:rsidR="00F50483" w:rsidRDefault="00F50483" w:rsidP="00FF6415">
      <w:pPr>
        <w:pStyle w:val="a3"/>
        <w:rPr>
          <w:b/>
          <w:sz w:val="32"/>
          <w:szCs w:val="32"/>
        </w:rPr>
      </w:pPr>
    </w:p>
    <w:p w14:paraId="7E4CCF2A" w14:textId="77777777" w:rsidR="00F9016A" w:rsidRDefault="00F9016A" w:rsidP="00FF6415">
      <w:pPr>
        <w:pStyle w:val="a3"/>
        <w:rPr>
          <w:b/>
          <w:sz w:val="32"/>
          <w:szCs w:val="32"/>
        </w:rPr>
      </w:pPr>
    </w:p>
    <w:p w14:paraId="75F0615C" w14:textId="23B7D0D6" w:rsidR="00FF6415" w:rsidRPr="00F9016A" w:rsidRDefault="00FF6415" w:rsidP="00FF6415">
      <w:pPr>
        <w:pStyle w:val="a3"/>
        <w:rPr>
          <w:sz w:val="32"/>
          <w:szCs w:val="32"/>
        </w:rPr>
      </w:pPr>
      <w:r w:rsidRPr="00F9016A">
        <w:rPr>
          <w:sz w:val="32"/>
          <w:szCs w:val="32"/>
        </w:rPr>
        <w:t>«</w:t>
      </w:r>
      <w:r w:rsidR="00AE0148" w:rsidRPr="00F9016A">
        <w:rPr>
          <w:sz w:val="32"/>
          <w:szCs w:val="32"/>
        </w:rPr>
        <w:t>Внешняя проверка годового отчета об исполнении бюджета</w:t>
      </w:r>
      <w:r w:rsidR="00B70184" w:rsidRPr="00F9016A">
        <w:rPr>
          <w:sz w:val="32"/>
          <w:szCs w:val="32"/>
        </w:rPr>
        <w:t xml:space="preserve"> Территориального фонда обязательного медицинского страхования </w:t>
      </w:r>
      <w:bookmarkStart w:id="1" w:name="_Hlk220569571"/>
      <w:r w:rsidR="00A35923" w:rsidRPr="00F9016A">
        <w:rPr>
          <w:sz w:val="32"/>
          <w:szCs w:val="32"/>
        </w:rPr>
        <w:t>Чеченской Республики</w:t>
      </w:r>
      <w:bookmarkEnd w:id="1"/>
      <w:r w:rsidRPr="00F9016A">
        <w:rPr>
          <w:sz w:val="32"/>
          <w:szCs w:val="32"/>
        </w:rPr>
        <w:t>»</w:t>
      </w:r>
    </w:p>
    <w:p w14:paraId="21D3F791" w14:textId="77777777" w:rsidR="00FF6415" w:rsidRPr="00F9016A" w:rsidRDefault="00FF6415" w:rsidP="00DE7DF7">
      <w:pPr>
        <w:pStyle w:val="a3"/>
        <w:ind w:firstLine="720"/>
        <w:jc w:val="both"/>
        <w:rPr>
          <w:i/>
        </w:rPr>
      </w:pPr>
      <w:bookmarkStart w:id="2" w:name="_GoBack"/>
      <w:bookmarkEnd w:id="2"/>
    </w:p>
    <w:p w14:paraId="7FB5356D" w14:textId="77777777" w:rsidR="00BD7ED1" w:rsidRDefault="00BD7ED1" w:rsidP="00DE6B02">
      <w:pPr>
        <w:spacing w:line="360" w:lineRule="exact"/>
        <w:jc w:val="center"/>
        <w:rPr>
          <w:sz w:val="28"/>
          <w:szCs w:val="28"/>
        </w:rPr>
      </w:pPr>
      <w:bookmarkStart w:id="3" w:name="_Hlk220569676"/>
    </w:p>
    <w:p w14:paraId="03D5B993" w14:textId="77777777" w:rsidR="00400EAF" w:rsidRPr="00400EAF" w:rsidRDefault="00400EAF" w:rsidP="00400EAF">
      <w:pPr>
        <w:jc w:val="center"/>
        <w:rPr>
          <w:sz w:val="28"/>
          <w:szCs w:val="28"/>
        </w:rPr>
      </w:pPr>
      <w:r w:rsidRPr="00400EAF">
        <w:rPr>
          <w:sz w:val="28"/>
          <w:szCs w:val="28"/>
        </w:rPr>
        <w:t xml:space="preserve">Утвержден постановлением коллегии Счетной палаты Чеченской Республики </w:t>
      </w:r>
    </w:p>
    <w:p w14:paraId="63B4782A" w14:textId="17E45301" w:rsidR="00F9016A" w:rsidRDefault="00400EAF" w:rsidP="00400EAF">
      <w:pPr>
        <w:jc w:val="center"/>
        <w:rPr>
          <w:sz w:val="28"/>
          <w:szCs w:val="28"/>
        </w:rPr>
      </w:pPr>
      <w:r w:rsidRPr="00400EAF">
        <w:rPr>
          <w:sz w:val="28"/>
          <w:szCs w:val="28"/>
        </w:rPr>
        <w:t>от «20» февраля 2026 года № 1/1</w:t>
      </w:r>
      <w:r>
        <w:rPr>
          <w:sz w:val="28"/>
          <w:szCs w:val="28"/>
        </w:rPr>
        <w:t>8</w:t>
      </w:r>
    </w:p>
    <w:p w14:paraId="1D72D17B" w14:textId="77777777" w:rsidR="00F9016A" w:rsidRDefault="00F9016A" w:rsidP="00DE6B02">
      <w:pPr>
        <w:jc w:val="center"/>
        <w:rPr>
          <w:sz w:val="28"/>
          <w:szCs w:val="28"/>
        </w:rPr>
      </w:pPr>
    </w:p>
    <w:p w14:paraId="69CF0B0F" w14:textId="77777777" w:rsidR="007E5B49" w:rsidRDefault="007E5B49" w:rsidP="00DE6B02">
      <w:pPr>
        <w:jc w:val="center"/>
        <w:rPr>
          <w:sz w:val="28"/>
          <w:szCs w:val="28"/>
        </w:rPr>
      </w:pPr>
    </w:p>
    <w:p w14:paraId="46E834D6" w14:textId="77777777" w:rsidR="007E5B49" w:rsidRDefault="007E5B49" w:rsidP="00DE6B02">
      <w:pPr>
        <w:jc w:val="center"/>
        <w:rPr>
          <w:sz w:val="28"/>
          <w:szCs w:val="28"/>
        </w:rPr>
      </w:pPr>
    </w:p>
    <w:p w14:paraId="0BFFD952" w14:textId="77777777" w:rsidR="007E5B49" w:rsidRPr="006805CE" w:rsidRDefault="007E5B49" w:rsidP="007E5B49">
      <w:pPr>
        <w:jc w:val="center"/>
        <w:rPr>
          <w:bCs/>
          <w:sz w:val="32"/>
          <w:szCs w:val="32"/>
        </w:rPr>
      </w:pPr>
      <w:r w:rsidRPr="006805CE">
        <w:rPr>
          <w:bCs/>
          <w:sz w:val="32"/>
          <w:szCs w:val="32"/>
        </w:rPr>
        <w:t xml:space="preserve">Разработчик: Инспекция по контролю качества контрольных и экспертно-аналитических мероприятий, методологии и правовому обеспечению </w:t>
      </w:r>
      <w:r>
        <w:rPr>
          <w:bCs/>
          <w:sz w:val="32"/>
          <w:szCs w:val="32"/>
        </w:rPr>
        <w:t xml:space="preserve">аппарата </w:t>
      </w:r>
      <w:r w:rsidRPr="006805CE">
        <w:rPr>
          <w:bCs/>
          <w:sz w:val="32"/>
          <w:szCs w:val="32"/>
        </w:rPr>
        <w:t>Счетной палаты Чеченской Республики</w:t>
      </w:r>
    </w:p>
    <w:p w14:paraId="553FCF48" w14:textId="77777777" w:rsidR="007E5B49" w:rsidRDefault="007E5B49" w:rsidP="00DE6B02">
      <w:pPr>
        <w:jc w:val="center"/>
        <w:rPr>
          <w:sz w:val="28"/>
          <w:szCs w:val="28"/>
        </w:rPr>
      </w:pPr>
    </w:p>
    <w:p w14:paraId="58DB1693" w14:textId="77777777" w:rsidR="00F9016A" w:rsidRDefault="00F9016A" w:rsidP="00DE6B02">
      <w:pPr>
        <w:jc w:val="center"/>
        <w:rPr>
          <w:sz w:val="28"/>
          <w:szCs w:val="28"/>
        </w:rPr>
      </w:pPr>
    </w:p>
    <w:p w14:paraId="67FDFCC3" w14:textId="77777777" w:rsidR="00F9016A" w:rsidRDefault="00F9016A" w:rsidP="00DE6B02">
      <w:pPr>
        <w:jc w:val="center"/>
        <w:rPr>
          <w:sz w:val="28"/>
          <w:szCs w:val="28"/>
        </w:rPr>
      </w:pPr>
    </w:p>
    <w:p w14:paraId="600037C0" w14:textId="54B1D202" w:rsidR="00DE6B02" w:rsidRPr="000266DD" w:rsidRDefault="009505AF" w:rsidP="00DE6B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начала действия: с </w:t>
      </w:r>
      <w:r w:rsidR="00CC6630">
        <w:rPr>
          <w:sz w:val="28"/>
          <w:szCs w:val="28"/>
        </w:rPr>
        <w:t>1 января 202</w:t>
      </w:r>
      <w:r w:rsidR="00A35923">
        <w:rPr>
          <w:sz w:val="28"/>
          <w:szCs w:val="28"/>
        </w:rPr>
        <w:t>6</w:t>
      </w:r>
      <w:r w:rsidR="00DE6B02" w:rsidRPr="000266DD">
        <w:rPr>
          <w:sz w:val="28"/>
          <w:szCs w:val="28"/>
        </w:rPr>
        <w:t xml:space="preserve"> г</w:t>
      </w:r>
      <w:r w:rsidR="00F73780">
        <w:rPr>
          <w:sz w:val="28"/>
          <w:szCs w:val="28"/>
        </w:rPr>
        <w:t>ода</w:t>
      </w:r>
    </w:p>
    <w:bookmarkEnd w:id="3"/>
    <w:p w14:paraId="03679E90" w14:textId="77777777" w:rsidR="00DE6B02" w:rsidRPr="000266DD" w:rsidRDefault="00DE6B02" w:rsidP="00DE6B02">
      <w:pPr>
        <w:tabs>
          <w:tab w:val="left" w:pos="5616"/>
        </w:tabs>
        <w:rPr>
          <w:szCs w:val="28"/>
        </w:rPr>
      </w:pPr>
      <w:r w:rsidRPr="000266DD">
        <w:rPr>
          <w:szCs w:val="28"/>
        </w:rPr>
        <w:tab/>
      </w:r>
    </w:p>
    <w:p w14:paraId="393ABDAC" w14:textId="77777777" w:rsidR="00DE6B02" w:rsidRPr="000266DD" w:rsidRDefault="00DE6B02" w:rsidP="00DE6B02">
      <w:pPr>
        <w:tabs>
          <w:tab w:val="left" w:pos="5616"/>
        </w:tabs>
        <w:rPr>
          <w:szCs w:val="28"/>
        </w:rPr>
      </w:pPr>
    </w:p>
    <w:p w14:paraId="1D8B54A4" w14:textId="77777777" w:rsidR="00DE6B02" w:rsidRPr="000266DD" w:rsidRDefault="00DE6B02" w:rsidP="00DE6B02">
      <w:pPr>
        <w:tabs>
          <w:tab w:val="left" w:pos="5616"/>
        </w:tabs>
        <w:rPr>
          <w:szCs w:val="28"/>
        </w:rPr>
      </w:pPr>
    </w:p>
    <w:p w14:paraId="1EE341B8" w14:textId="77777777" w:rsidR="00DE6B02" w:rsidRPr="000266DD" w:rsidRDefault="00DE6B02" w:rsidP="00DE6B02">
      <w:pPr>
        <w:tabs>
          <w:tab w:val="left" w:pos="5616"/>
        </w:tabs>
        <w:rPr>
          <w:szCs w:val="28"/>
        </w:rPr>
      </w:pPr>
    </w:p>
    <w:p w14:paraId="0F5D0424" w14:textId="77777777" w:rsidR="00DE6B02" w:rsidRPr="000266DD" w:rsidRDefault="00DE6B02" w:rsidP="00DE6B02">
      <w:pPr>
        <w:tabs>
          <w:tab w:val="left" w:pos="5616"/>
        </w:tabs>
        <w:rPr>
          <w:szCs w:val="28"/>
        </w:rPr>
      </w:pPr>
    </w:p>
    <w:p w14:paraId="2E9C9C1A" w14:textId="77777777" w:rsidR="00DE6B02" w:rsidRPr="000266DD" w:rsidRDefault="00DE6B02" w:rsidP="00DE6B02">
      <w:pPr>
        <w:tabs>
          <w:tab w:val="left" w:pos="5616"/>
        </w:tabs>
        <w:rPr>
          <w:szCs w:val="28"/>
        </w:rPr>
      </w:pPr>
    </w:p>
    <w:p w14:paraId="491D5315" w14:textId="77777777" w:rsidR="00DE6B02" w:rsidRDefault="00DE6B02" w:rsidP="00DE6B02">
      <w:pPr>
        <w:tabs>
          <w:tab w:val="left" w:pos="5616"/>
        </w:tabs>
        <w:rPr>
          <w:szCs w:val="28"/>
        </w:rPr>
      </w:pPr>
    </w:p>
    <w:p w14:paraId="0319D5B5" w14:textId="77777777" w:rsidR="00B22B22" w:rsidRDefault="00B22B22" w:rsidP="00DE6B02">
      <w:pPr>
        <w:tabs>
          <w:tab w:val="left" w:pos="5616"/>
        </w:tabs>
        <w:rPr>
          <w:szCs w:val="28"/>
        </w:rPr>
      </w:pPr>
    </w:p>
    <w:p w14:paraId="11281FB4" w14:textId="77777777" w:rsidR="00B22B22" w:rsidRDefault="00B22B22" w:rsidP="00DE6B02">
      <w:pPr>
        <w:tabs>
          <w:tab w:val="left" w:pos="5616"/>
        </w:tabs>
        <w:rPr>
          <w:szCs w:val="28"/>
        </w:rPr>
      </w:pPr>
    </w:p>
    <w:p w14:paraId="459EFF05" w14:textId="77777777" w:rsidR="008A7C0C" w:rsidRDefault="008A7C0C" w:rsidP="00DE6B02">
      <w:pPr>
        <w:tabs>
          <w:tab w:val="left" w:pos="5616"/>
        </w:tabs>
        <w:rPr>
          <w:szCs w:val="28"/>
        </w:rPr>
      </w:pPr>
    </w:p>
    <w:p w14:paraId="05092AF8" w14:textId="77777777" w:rsidR="00DE6B02" w:rsidRDefault="00DE6B02" w:rsidP="00DE6B02">
      <w:pPr>
        <w:tabs>
          <w:tab w:val="left" w:pos="5616"/>
        </w:tabs>
        <w:rPr>
          <w:szCs w:val="28"/>
        </w:rPr>
      </w:pPr>
    </w:p>
    <w:p w14:paraId="312603E1" w14:textId="77777777" w:rsidR="00311458" w:rsidRPr="000266DD" w:rsidRDefault="00311458" w:rsidP="00DE6B02">
      <w:pPr>
        <w:tabs>
          <w:tab w:val="left" w:pos="5616"/>
        </w:tabs>
        <w:rPr>
          <w:szCs w:val="28"/>
        </w:rPr>
      </w:pPr>
    </w:p>
    <w:p w14:paraId="4E484A23" w14:textId="41F3FE8C" w:rsidR="00A35923" w:rsidRPr="000266DD" w:rsidRDefault="00A35923" w:rsidP="00A35923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Грозный</w:t>
      </w:r>
      <w:r w:rsidR="008A7C0C">
        <w:rPr>
          <w:sz w:val="28"/>
          <w:szCs w:val="28"/>
        </w:rPr>
        <w:t>,</w:t>
      </w:r>
    </w:p>
    <w:p w14:paraId="4650F755" w14:textId="77777777" w:rsidR="00A35923" w:rsidRPr="000266DD" w:rsidRDefault="00A35923" w:rsidP="00A35923">
      <w:pPr>
        <w:tabs>
          <w:tab w:val="left" w:pos="56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2026 г.</w:t>
      </w:r>
    </w:p>
    <w:p w14:paraId="43F978CE" w14:textId="5F1E8370" w:rsidR="00010D8E" w:rsidRDefault="00010D8E" w:rsidP="00AC089D">
      <w:pPr>
        <w:pStyle w:val="a3"/>
        <w:rPr>
          <w:b/>
        </w:rPr>
      </w:pPr>
      <w:r w:rsidRPr="00010D8E">
        <w:rPr>
          <w:b/>
        </w:rPr>
        <w:t>Содержание</w:t>
      </w:r>
    </w:p>
    <w:p w14:paraId="549C607C" w14:textId="77777777" w:rsidR="00010D8E" w:rsidRPr="001012D5" w:rsidRDefault="00010D8E" w:rsidP="00010D8E">
      <w:pPr>
        <w:pStyle w:val="a3"/>
        <w:ind w:firstLine="720"/>
        <w:rPr>
          <w:b/>
        </w:rPr>
      </w:pPr>
    </w:p>
    <w:tbl>
      <w:tblPr>
        <w:tblW w:w="10138" w:type="dxa"/>
        <w:tblInd w:w="-318" w:type="dxa"/>
        <w:tblLook w:val="04A0" w:firstRow="1" w:lastRow="0" w:firstColumn="1" w:lastColumn="0" w:noHBand="0" w:noVBand="1"/>
      </w:tblPr>
      <w:tblGrid>
        <w:gridCol w:w="9782"/>
        <w:gridCol w:w="356"/>
      </w:tblGrid>
      <w:tr w:rsidR="00712EC3" w:rsidRPr="00E01B87" w14:paraId="6EBF11C3" w14:textId="77777777" w:rsidTr="00902576">
        <w:tc>
          <w:tcPr>
            <w:tcW w:w="9782" w:type="dxa"/>
            <w:shd w:val="clear" w:color="auto" w:fill="auto"/>
          </w:tcPr>
          <w:p w14:paraId="0E2E533C" w14:textId="77777777" w:rsidR="00712EC3" w:rsidRPr="00E01B87" w:rsidRDefault="00712EC3" w:rsidP="00F73780">
            <w:pPr>
              <w:pStyle w:val="a3"/>
              <w:numPr>
                <w:ilvl w:val="0"/>
                <w:numId w:val="15"/>
              </w:numPr>
              <w:spacing w:before="120" w:line="360" w:lineRule="exact"/>
              <w:jc w:val="left"/>
              <w:rPr>
                <w:b/>
                <w:lang w:val="en-US"/>
              </w:rPr>
            </w:pPr>
            <w:r w:rsidRPr="00E01B87">
              <w:lastRenderedPageBreak/>
              <w:t>Общие положения………………………………………………………</w:t>
            </w:r>
            <w:proofErr w:type="gramStart"/>
            <w:r w:rsidRPr="00E01B87">
              <w:t>…</w:t>
            </w:r>
            <w:r w:rsidR="00EC74E4" w:rsidRPr="00E01B87">
              <w:t>….</w:t>
            </w:r>
            <w:proofErr w:type="gramEnd"/>
            <w:r w:rsidR="00F50483">
              <w:t>.</w:t>
            </w:r>
          </w:p>
        </w:tc>
        <w:tc>
          <w:tcPr>
            <w:tcW w:w="356" w:type="dxa"/>
            <w:shd w:val="clear" w:color="auto" w:fill="auto"/>
          </w:tcPr>
          <w:p w14:paraId="223BE4A3" w14:textId="77777777" w:rsidR="00712EC3" w:rsidRPr="00E01B87" w:rsidRDefault="00712EC3" w:rsidP="00F73780">
            <w:pPr>
              <w:pStyle w:val="a3"/>
              <w:spacing w:before="120" w:line="360" w:lineRule="exact"/>
              <w:rPr>
                <w:b/>
                <w:lang w:val="en-US"/>
              </w:rPr>
            </w:pPr>
            <w:r w:rsidRPr="00E01B87">
              <w:t>3</w:t>
            </w:r>
          </w:p>
        </w:tc>
      </w:tr>
      <w:tr w:rsidR="00712EC3" w:rsidRPr="00E01B87" w14:paraId="28A49979" w14:textId="77777777" w:rsidTr="00902576">
        <w:tc>
          <w:tcPr>
            <w:tcW w:w="9782" w:type="dxa"/>
            <w:shd w:val="clear" w:color="auto" w:fill="auto"/>
          </w:tcPr>
          <w:p w14:paraId="331949CC" w14:textId="77777777" w:rsidR="00712EC3" w:rsidRPr="00E01B87" w:rsidRDefault="00712EC3" w:rsidP="00F73780">
            <w:pPr>
              <w:pStyle w:val="a3"/>
              <w:numPr>
                <w:ilvl w:val="0"/>
                <w:numId w:val="15"/>
              </w:numPr>
              <w:spacing w:before="120" w:line="360" w:lineRule="exact"/>
              <w:jc w:val="both"/>
            </w:pPr>
            <w:r w:rsidRPr="00E01B87">
              <w:t xml:space="preserve">Правовые и организационные основы проведения </w:t>
            </w:r>
            <w:r w:rsidR="00BC243F" w:rsidRPr="00E01B87">
              <w:rPr>
                <w:szCs w:val="28"/>
              </w:rPr>
              <w:t>внешней проверки</w:t>
            </w:r>
            <w:r w:rsidR="00F50483">
              <w:rPr>
                <w:szCs w:val="28"/>
              </w:rPr>
              <w:t>….</w:t>
            </w:r>
          </w:p>
        </w:tc>
        <w:tc>
          <w:tcPr>
            <w:tcW w:w="356" w:type="dxa"/>
            <w:shd w:val="clear" w:color="auto" w:fill="auto"/>
          </w:tcPr>
          <w:p w14:paraId="6C30D692" w14:textId="77777777" w:rsidR="00712EC3" w:rsidRPr="00E01B87" w:rsidRDefault="00712EC3" w:rsidP="00F73780">
            <w:pPr>
              <w:pStyle w:val="a3"/>
              <w:spacing w:before="120" w:line="360" w:lineRule="exact"/>
            </w:pPr>
            <w:r w:rsidRPr="00E01B87">
              <w:t>4</w:t>
            </w:r>
          </w:p>
        </w:tc>
      </w:tr>
      <w:tr w:rsidR="00712EC3" w:rsidRPr="00E01B87" w14:paraId="447F7BFB" w14:textId="77777777" w:rsidTr="00902576">
        <w:tc>
          <w:tcPr>
            <w:tcW w:w="9782" w:type="dxa"/>
            <w:shd w:val="clear" w:color="auto" w:fill="auto"/>
          </w:tcPr>
          <w:p w14:paraId="4DA0894D" w14:textId="77777777" w:rsidR="00712EC3" w:rsidRPr="00E01B87" w:rsidRDefault="00712EC3" w:rsidP="00F73780">
            <w:pPr>
              <w:pStyle w:val="a3"/>
              <w:numPr>
                <w:ilvl w:val="0"/>
                <w:numId w:val="15"/>
              </w:numPr>
              <w:spacing w:before="120" w:line="360" w:lineRule="exact"/>
              <w:jc w:val="both"/>
            </w:pPr>
            <w:r w:rsidRPr="00E01B87">
              <w:t xml:space="preserve">Информационные основы проведения </w:t>
            </w:r>
            <w:r w:rsidR="00BC243F" w:rsidRPr="00E01B87">
              <w:t>внешней проверки</w:t>
            </w:r>
            <w:r w:rsidR="00F50483">
              <w:t>…………</w:t>
            </w:r>
            <w:proofErr w:type="gramStart"/>
            <w:r w:rsidR="00F50483">
              <w:t>…….</w:t>
            </w:r>
            <w:proofErr w:type="gramEnd"/>
            <w:r w:rsidR="00F50483">
              <w:t>.</w:t>
            </w:r>
          </w:p>
        </w:tc>
        <w:tc>
          <w:tcPr>
            <w:tcW w:w="356" w:type="dxa"/>
            <w:shd w:val="clear" w:color="auto" w:fill="auto"/>
          </w:tcPr>
          <w:p w14:paraId="22C040B7" w14:textId="77777777" w:rsidR="00712EC3" w:rsidRPr="00E01B87" w:rsidRDefault="0097007C" w:rsidP="00F73780">
            <w:pPr>
              <w:pStyle w:val="a3"/>
              <w:spacing w:before="120" w:line="360" w:lineRule="exact"/>
            </w:pPr>
            <w:r>
              <w:t>5</w:t>
            </w:r>
          </w:p>
        </w:tc>
      </w:tr>
      <w:tr w:rsidR="00712EC3" w:rsidRPr="00E01B87" w14:paraId="140DAF39" w14:textId="77777777" w:rsidTr="00902576">
        <w:tc>
          <w:tcPr>
            <w:tcW w:w="9782" w:type="dxa"/>
            <w:shd w:val="clear" w:color="auto" w:fill="auto"/>
          </w:tcPr>
          <w:p w14:paraId="69C41B4E" w14:textId="77777777" w:rsidR="00712EC3" w:rsidRPr="00E01B87" w:rsidRDefault="00712EC3" w:rsidP="00F73780">
            <w:pPr>
              <w:pStyle w:val="a3"/>
              <w:numPr>
                <w:ilvl w:val="0"/>
                <w:numId w:val="15"/>
              </w:numPr>
              <w:spacing w:before="120" w:line="360" w:lineRule="exact"/>
              <w:jc w:val="both"/>
            </w:pPr>
            <w:r w:rsidRPr="00E01B87">
              <w:t xml:space="preserve">Методические основы проведения </w:t>
            </w:r>
            <w:r w:rsidR="00BC243F" w:rsidRPr="00E01B87">
              <w:t>внешней проверки</w:t>
            </w:r>
            <w:r w:rsidR="00F50483">
              <w:t>……………………</w:t>
            </w:r>
          </w:p>
        </w:tc>
        <w:tc>
          <w:tcPr>
            <w:tcW w:w="356" w:type="dxa"/>
            <w:shd w:val="clear" w:color="auto" w:fill="auto"/>
          </w:tcPr>
          <w:p w14:paraId="23587859" w14:textId="77777777" w:rsidR="00712EC3" w:rsidRPr="00E01B87" w:rsidRDefault="00712EC3" w:rsidP="00F73780">
            <w:pPr>
              <w:pStyle w:val="a3"/>
              <w:spacing w:before="120" w:line="360" w:lineRule="exact"/>
            </w:pPr>
            <w:r w:rsidRPr="00E01B87">
              <w:t>5</w:t>
            </w:r>
          </w:p>
        </w:tc>
      </w:tr>
      <w:tr w:rsidR="00712EC3" w:rsidRPr="00E01B87" w14:paraId="40D430F0" w14:textId="77777777" w:rsidTr="00902576">
        <w:tc>
          <w:tcPr>
            <w:tcW w:w="9782" w:type="dxa"/>
            <w:shd w:val="clear" w:color="auto" w:fill="auto"/>
          </w:tcPr>
          <w:p w14:paraId="6C07DCB8" w14:textId="77777777" w:rsidR="00712EC3" w:rsidRPr="00E01B87" w:rsidRDefault="00712EC3" w:rsidP="00F73780">
            <w:pPr>
              <w:pStyle w:val="a3"/>
              <w:numPr>
                <w:ilvl w:val="0"/>
                <w:numId w:val="15"/>
              </w:numPr>
              <w:spacing w:before="120" w:line="360" w:lineRule="exact"/>
              <w:jc w:val="both"/>
            </w:pPr>
            <w:r w:rsidRPr="00E01B87">
              <w:t>Основные этапы проведения внешн</w:t>
            </w:r>
            <w:r w:rsidR="00E01B87" w:rsidRPr="00E01B87">
              <w:t>ей</w:t>
            </w:r>
            <w:r w:rsidRPr="00E01B87">
              <w:t xml:space="preserve"> проверк</w:t>
            </w:r>
            <w:r w:rsidR="00E01B87" w:rsidRPr="00E01B87">
              <w:t>и</w:t>
            </w:r>
            <w:r w:rsidRPr="00E01B87">
              <w:t xml:space="preserve"> …………</w:t>
            </w:r>
            <w:r w:rsidR="00EC74E4" w:rsidRPr="00E01B87">
              <w:t>…</w:t>
            </w:r>
            <w:r w:rsidR="00ED6472" w:rsidRPr="00E01B87">
              <w:t>……………</w:t>
            </w:r>
          </w:p>
        </w:tc>
        <w:tc>
          <w:tcPr>
            <w:tcW w:w="356" w:type="dxa"/>
            <w:shd w:val="clear" w:color="auto" w:fill="auto"/>
          </w:tcPr>
          <w:p w14:paraId="04AB75D5" w14:textId="77777777" w:rsidR="00712EC3" w:rsidRPr="00E01B87" w:rsidRDefault="00DE6B02" w:rsidP="00F73780">
            <w:pPr>
              <w:pStyle w:val="a3"/>
              <w:spacing w:before="120" w:line="360" w:lineRule="exact"/>
            </w:pPr>
            <w:r>
              <w:t>7</w:t>
            </w:r>
          </w:p>
        </w:tc>
      </w:tr>
      <w:tr w:rsidR="00CD066A" w:rsidRPr="005613FC" w14:paraId="660FDD6B" w14:textId="77777777" w:rsidTr="00902576">
        <w:tc>
          <w:tcPr>
            <w:tcW w:w="9782" w:type="dxa"/>
            <w:shd w:val="clear" w:color="auto" w:fill="auto"/>
          </w:tcPr>
          <w:p w14:paraId="276648BF" w14:textId="60E7EF18" w:rsidR="00CD066A" w:rsidRPr="00E01B87" w:rsidRDefault="00CD066A" w:rsidP="00F73780">
            <w:pPr>
              <w:pStyle w:val="a3"/>
              <w:numPr>
                <w:ilvl w:val="0"/>
                <w:numId w:val="15"/>
              </w:numPr>
              <w:spacing w:before="120" w:line="360" w:lineRule="exact"/>
              <w:ind w:left="318" w:firstLine="40"/>
              <w:jc w:val="both"/>
            </w:pPr>
            <w:r>
              <w:t>П</w:t>
            </w:r>
            <w:r w:rsidRPr="00B02390">
              <w:t xml:space="preserve">одготовки заключения на отчет об исполнении </w:t>
            </w:r>
            <w:r w:rsidRPr="00CD066A">
              <w:t xml:space="preserve">бюджета Территориального фонда обязательного медицинского страхования </w:t>
            </w:r>
            <w:bookmarkStart w:id="4" w:name="_Hlk220569921"/>
            <w:r w:rsidR="00A35923">
              <w:t>Чеченской Республики</w:t>
            </w:r>
            <w:bookmarkEnd w:id="4"/>
            <w:r>
              <w:t xml:space="preserve"> за отчетный финансовый год</w:t>
            </w:r>
            <w:proofErr w:type="gramStart"/>
            <w:r w:rsidR="00A35923">
              <w:t xml:space="preserve"> </w:t>
            </w:r>
            <w:r w:rsidR="00F73780">
              <w:t>.</w:t>
            </w:r>
            <w:r>
              <w:t>…</w:t>
            </w:r>
            <w:proofErr w:type="gramEnd"/>
            <w:r>
              <w:t>………………………</w:t>
            </w:r>
          </w:p>
        </w:tc>
        <w:tc>
          <w:tcPr>
            <w:tcW w:w="356" w:type="dxa"/>
            <w:shd w:val="clear" w:color="auto" w:fill="auto"/>
          </w:tcPr>
          <w:p w14:paraId="1A018DE6" w14:textId="77777777" w:rsidR="00CD066A" w:rsidRDefault="00CD066A" w:rsidP="00F73780">
            <w:pPr>
              <w:pStyle w:val="a3"/>
              <w:spacing w:line="360" w:lineRule="exact"/>
            </w:pPr>
          </w:p>
          <w:p w14:paraId="48AD611C" w14:textId="77777777" w:rsidR="00F73780" w:rsidRDefault="00F73780" w:rsidP="00F73780">
            <w:pPr>
              <w:pStyle w:val="a3"/>
              <w:spacing w:line="360" w:lineRule="exact"/>
            </w:pPr>
          </w:p>
          <w:p w14:paraId="3E733D9F" w14:textId="77777777" w:rsidR="00DF4891" w:rsidRPr="00E01B87" w:rsidRDefault="00DF4891" w:rsidP="00F73780">
            <w:pPr>
              <w:pStyle w:val="a3"/>
              <w:spacing w:before="120" w:line="360" w:lineRule="exact"/>
            </w:pPr>
            <w:r>
              <w:t>8</w:t>
            </w:r>
          </w:p>
        </w:tc>
      </w:tr>
      <w:tr w:rsidR="00712EC3" w:rsidRPr="005613FC" w14:paraId="339B8023" w14:textId="77777777" w:rsidTr="00902576">
        <w:trPr>
          <w:trHeight w:val="1637"/>
        </w:trPr>
        <w:tc>
          <w:tcPr>
            <w:tcW w:w="9782" w:type="dxa"/>
            <w:shd w:val="clear" w:color="auto" w:fill="auto"/>
          </w:tcPr>
          <w:p w14:paraId="09AE37DA" w14:textId="5ADD60D4" w:rsidR="00712EC3" w:rsidRPr="00E01B87" w:rsidRDefault="00ED6472" w:rsidP="00902576">
            <w:pPr>
              <w:pStyle w:val="a3"/>
              <w:numPr>
                <w:ilvl w:val="0"/>
                <w:numId w:val="15"/>
              </w:numPr>
              <w:spacing w:before="120" w:line="360" w:lineRule="exact"/>
              <w:ind w:left="318" w:firstLine="40"/>
              <w:jc w:val="both"/>
            </w:pPr>
            <w:r w:rsidRPr="00E01B87">
              <w:t xml:space="preserve">Рассмотрение и утверждение заключения на отчет об исполнении бюджета </w:t>
            </w:r>
            <w:r w:rsidR="00E01B87" w:rsidRPr="00E01B87">
              <w:t xml:space="preserve">Территориального фонда обязательного медицинского страхования </w:t>
            </w:r>
            <w:r w:rsidR="00A35923" w:rsidRPr="00A35923">
              <w:t>Чеченской Республики</w:t>
            </w:r>
            <w:r w:rsidR="00E01B87" w:rsidRPr="00E01B87">
              <w:t xml:space="preserve"> </w:t>
            </w:r>
            <w:r w:rsidRPr="00E01B87">
              <w:t>за отчетный финансовый год</w:t>
            </w:r>
            <w:r w:rsidR="001D0331" w:rsidRPr="00E01B87">
              <w:t xml:space="preserve">, представление в </w:t>
            </w:r>
            <w:r w:rsidR="00A35923">
              <w:t xml:space="preserve">Парламент </w:t>
            </w:r>
            <w:r w:rsidR="00A35923" w:rsidRPr="00A35923">
              <w:t xml:space="preserve">Чеченской Республики </w:t>
            </w:r>
            <w:r w:rsidR="00F50483" w:rsidRPr="00B22B22">
              <w:t>…</w:t>
            </w:r>
            <w:r w:rsidRPr="00B22B22">
              <w:t>...</w:t>
            </w:r>
            <w:r w:rsidR="00A35923" w:rsidRPr="00B22B22">
              <w:t>...........</w:t>
            </w:r>
            <w:r w:rsidR="00752A24" w:rsidRPr="00B22B22">
              <w:t>..................................................</w:t>
            </w:r>
            <w:r w:rsidR="00A35923" w:rsidRPr="00B22B22">
              <w:t>.</w:t>
            </w:r>
            <w:r w:rsidR="00752A24">
              <w:t xml:space="preserve">   </w:t>
            </w:r>
          </w:p>
        </w:tc>
        <w:tc>
          <w:tcPr>
            <w:tcW w:w="356" w:type="dxa"/>
            <w:shd w:val="clear" w:color="auto" w:fill="auto"/>
          </w:tcPr>
          <w:p w14:paraId="75E0C918" w14:textId="77777777" w:rsidR="001D0331" w:rsidRDefault="001D0331" w:rsidP="00A35923">
            <w:pPr>
              <w:pStyle w:val="a3"/>
              <w:spacing w:before="120" w:line="360" w:lineRule="exact"/>
              <w:jc w:val="left"/>
            </w:pPr>
          </w:p>
          <w:p w14:paraId="5C76FD6A" w14:textId="77777777" w:rsidR="00752A24" w:rsidRPr="00752A24" w:rsidRDefault="00752A24" w:rsidP="00752A24"/>
          <w:p w14:paraId="6D773B33" w14:textId="77777777" w:rsidR="00752A24" w:rsidRPr="00752A24" w:rsidRDefault="00752A24" w:rsidP="00752A24"/>
          <w:p w14:paraId="4B7A2B70" w14:textId="77777777" w:rsidR="00752A24" w:rsidRDefault="00752A24" w:rsidP="00752A24">
            <w:pPr>
              <w:jc w:val="both"/>
            </w:pPr>
            <w:r>
              <w:t xml:space="preserve"> </w:t>
            </w:r>
          </w:p>
          <w:p w14:paraId="6667B519" w14:textId="79D895EE" w:rsidR="00752A24" w:rsidRPr="00752A24" w:rsidRDefault="00752A24" w:rsidP="00902576">
            <w:r>
              <w:t>9</w:t>
            </w:r>
          </w:p>
        </w:tc>
      </w:tr>
    </w:tbl>
    <w:p w14:paraId="6F8F8273" w14:textId="0CA35815" w:rsidR="00F50483" w:rsidRDefault="00F50483" w:rsidP="00B02390">
      <w:pPr>
        <w:pStyle w:val="a3"/>
        <w:spacing w:line="360" w:lineRule="exact"/>
        <w:jc w:val="left"/>
      </w:pPr>
    </w:p>
    <w:p w14:paraId="7176E70E" w14:textId="798B0496" w:rsidR="00A35923" w:rsidRDefault="00A35923" w:rsidP="00B02390">
      <w:pPr>
        <w:pStyle w:val="a3"/>
        <w:spacing w:line="360" w:lineRule="exact"/>
        <w:jc w:val="left"/>
      </w:pPr>
    </w:p>
    <w:p w14:paraId="653BDC1C" w14:textId="77777777" w:rsidR="00A35923" w:rsidRDefault="00A35923" w:rsidP="00B02390">
      <w:pPr>
        <w:pStyle w:val="a3"/>
        <w:spacing w:line="360" w:lineRule="exact"/>
        <w:jc w:val="left"/>
      </w:pPr>
    </w:p>
    <w:p w14:paraId="36C79B24" w14:textId="2297859A" w:rsidR="008B1BAC" w:rsidRDefault="008B1BAC" w:rsidP="008B1BAC">
      <w:pPr>
        <w:pStyle w:val="a3"/>
        <w:spacing w:line="360" w:lineRule="exact"/>
        <w:ind w:left="720"/>
      </w:pPr>
    </w:p>
    <w:p w14:paraId="29ED3066" w14:textId="77777777" w:rsidR="009470C4" w:rsidRDefault="00F50483" w:rsidP="00F50483">
      <w:pPr>
        <w:pStyle w:val="a3"/>
        <w:numPr>
          <w:ilvl w:val="0"/>
          <w:numId w:val="16"/>
        </w:numPr>
        <w:spacing w:line="360" w:lineRule="exact"/>
        <w:rPr>
          <w:b/>
        </w:rPr>
      </w:pPr>
      <w:r w:rsidRPr="008B1BAC">
        <w:br w:type="page"/>
      </w:r>
      <w:r w:rsidR="009470C4" w:rsidRPr="000007F4">
        <w:rPr>
          <w:b/>
        </w:rPr>
        <w:lastRenderedPageBreak/>
        <w:t>Общие положения</w:t>
      </w:r>
    </w:p>
    <w:p w14:paraId="2E9BAD79" w14:textId="77777777" w:rsidR="00902576" w:rsidRDefault="00902576" w:rsidP="00902576">
      <w:pPr>
        <w:pStyle w:val="a3"/>
        <w:spacing w:line="360" w:lineRule="exact"/>
        <w:ind w:left="720"/>
        <w:rPr>
          <w:b/>
        </w:rPr>
      </w:pPr>
    </w:p>
    <w:p w14:paraId="760224B1" w14:textId="7B8E8469" w:rsidR="00610DC8" w:rsidRPr="00311458" w:rsidRDefault="00F710F0" w:rsidP="006553F7">
      <w:pPr>
        <w:pStyle w:val="a3"/>
        <w:spacing w:line="360" w:lineRule="exact"/>
        <w:ind w:firstLine="720"/>
        <w:jc w:val="both"/>
      </w:pPr>
      <w:r>
        <w:t>1.1.</w:t>
      </w:r>
      <w:r w:rsidR="00F50483">
        <w:t> </w:t>
      </w:r>
      <w:r w:rsidR="00610DC8" w:rsidRPr="00DC0DFD">
        <w:t>Стандарт</w:t>
      </w:r>
      <w:r w:rsidR="00DE6B02" w:rsidRPr="00DE6B02">
        <w:t xml:space="preserve"> внешнего государственного </w:t>
      </w:r>
      <w:r w:rsidR="00610DC8" w:rsidRPr="00DC0DFD">
        <w:t>финансового контроля «</w:t>
      </w:r>
      <w:r w:rsidR="00610DC8">
        <w:t>Внешняя п</w:t>
      </w:r>
      <w:r w:rsidR="00610DC8" w:rsidRPr="00CE5A17">
        <w:rPr>
          <w:szCs w:val="28"/>
        </w:rPr>
        <w:t xml:space="preserve">роверка </w:t>
      </w:r>
      <w:r w:rsidR="00610DC8">
        <w:rPr>
          <w:szCs w:val="28"/>
        </w:rPr>
        <w:t>годового отчета об исполнении бюджета</w:t>
      </w:r>
      <w:r w:rsidR="000B04EB">
        <w:rPr>
          <w:szCs w:val="28"/>
        </w:rPr>
        <w:t xml:space="preserve"> Территориального фонда обязательного медицинского страхования </w:t>
      </w:r>
      <w:r w:rsidR="00A35923" w:rsidRPr="00A35923">
        <w:rPr>
          <w:szCs w:val="28"/>
        </w:rPr>
        <w:t>Чеченской Республики</w:t>
      </w:r>
      <w:r w:rsidR="00610DC8">
        <w:t>»</w:t>
      </w:r>
      <w:r w:rsidR="00610DC8" w:rsidRPr="00DC0DFD">
        <w:t xml:space="preserve"> (далее – Стандарт) </w:t>
      </w:r>
      <w:r w:rsidR="00610DC8">
        <w:t xml:space="preserve">разработан в соответствии </w:t>
      </w:r>
      <w:r w:rsidR="00A62ADF" w:rsidRPr="008D44AF">
        <w:rPr>
          <w:szCs w:val="28"/>
        </w:rPr>
        <w:t>со статьей 11 Федерального закона от 7</w:t>
      </w:r>
      <w:r w:rsidR="00BD572F">
        <w:rPr>
          <w:szCs w:val="28"/>
        </w:rPr>
        <w:t> </w:t>
      </w:r>
      <w:r w:rsidR="00A62ADF" w:rsidRPr="008D44AF">
        <w:rPr>
          <w:szCs w:val="28"/>
        </w:rPr>
        <w:t>февраля 2011 года № 6-ФЗ «Об общих принципах организации и деятельности контрольно-счетных органов субъектов Российской Федерации</w:t>
      </w:r>
      <w:r w:rsidR="00C376E4">
        <w:rPr>
          <w:szCs w:val="28"/>
        </w:rPr>
        <w:t xml:space="preserve">, </w:t>
      </w:r>
      <w:r w:rsidR="00C376E4" w:rsidRPr="00311458">
        <w:rPr>
          <w:szCs w:val="28"/>
        </w:rPr>
        <w:t>федеральных территорий</w:t>
      </w:r>
      <w:r w:rsidR="00A62ADF" w:rsidRPr="00311458">
        <w:rPr>
          <w:szCs w:val="28"/>
        </w:rPr>
        <w:t xml:space="preserve"> и муниципальных образований»</w:t>
      </w:r>
      <w:r w:rsidR="00A35923" w:rsidRPr="00311458">
        <w:rPr>
          <w:szCs w:val="28"/>
        </w:rPr>
        <w:t xml:space="preserve">, </w:t>
      </w:r>
      <w:bookmarkStart w:id="5" w:name="_Hlk220570218"/>
      <w:r w:rsidR="00A35923" w:rsidRPr="00311458">
        <w:rPr>
          <w:szCs w:val="28"/>
        </w:rPr>
        <w:t>З</w:t>
      </w:r>
      <w:r w:rsidR="00A62ADF" w:rsidRPr="00311458">
        <w:rPr>
          <w:szCs w:val="28"/>
        </w:rPr>
        <w:t>акон</w:t>
      </w:r>
      <w:r w:rsidR="00A35923" w:rsidRPr="00311458">
        <w:rPr>
          <w:szCs w:val="28"/>
        </w:rPr>
        <w:t>ом Чеченской Республики</w:t>
      </w:r>
      <w:r w:rsidR="00A62ADF" w:rsidRPr="00311458">
        <w:rPr>
          <w:szCs w:val="28"/>
        </w:rPr>
        <w:t xml:space="preserve"> от </w:t>
      </w:r>
      <w:r w:rsidR="00A35923" w:rsidRPr="00311458">
        <w:rPr>
          <w:szCs w:val="28"/>
        </w:rPr>
        <w:t>3</w:t>
      </w:r>
      <w:r w:rsidR="00A62ADF" w:rsidRPr="00311458">
        <w:rPr>
          <w:szCs w:val="28"/>
        </w:rPr>
        <w:t xml:space="preserve"> </w:t>
      </w:r>
      <w:r w:rsidR="00A35923" w:rsidRPr="00311458">
        <w:rPr>
          <w:szCs w:val="28"/>
        </w:rPr>
        <w:t>но</w:t>
      </w:r>
      <w:r w:rsidR="00A62ADF" w:rsidRPr="00311458">
        <w:rPr>
          <w:szCs w:val="28"/>
        </w:rPr>
        <w:t>ября 2011 года № </w:t>
      </w:r>
      <w:r w:rsidR="00A35923" w:rsidRPr="00311458">
        <w:rPr>
          <w:szCs w:val="28"/>
        </w:rPr>
        <w:t>37</w:t>
      </w:r>
      <w:r w:rsidR="00A62ADF" w:rsidRPr="00311458">
        <w:rPr>
          <w:szCs w:val="28"/>
        </w:rPr>
        <w:t>-</w:t>
      </w:r>
      <w:r w:rsidR="00A35923" w:rsidRPr="00311458">
        <w:rPr>
          <w:szCs w:val="28"/>
        </w:rPr>
        <w:t>РЗ</w:t>
      </w:r>
      <w:r w:rsidR="00A62ADF" w:rsidRPr="00311458">
        <w:rPr>
          <w:szCs w:val="28"/>
        </w:rPr>
        <w:t xml:space="preserve"> «О </w:t>
      </w:r>
      <w:r w:rsidR="00A35923" w:rsidRPr="00311458">
        <w:rPr>
          <w:szCs w:val="28"/>
        </w:rPr>
        <w:t>С</w:t>
      </w:r>
      <w:r w:rsidR="00A62ADF" w:rsidRPr="00311458">
        <w:rPr>
          <w:szCs w:val="28"/>
        </w:rPr>
        <w:t xml:space="preserve">четной палате </w:t>
      </w:r>
      <w:r w:rsidR="00A35923" w:rsidRPr="00311458">
        <w:rPr>
          <w:szCs w:val="28"/>
        </w:rPr>
        <w:t>Чеченской Республики</w:t>
      </w:r>
      <w:r w:rsidR="00A62ADF" w:rsidRPr="00311458">
        <w:rPr>
          <w:szCs w:val="28"/>
        </w:rPr>
        <w:t>»</w:t>
      </w:r>
      <w:bookmarkEnd w:id="5"/>
      <w:r w:rsidR="00A62ADF" w:rsidRPr="00311458">
        <w:rPr>
          <w:szCs w:val="28"/>
        </w:rPr>
        <w:t xml:space="preserve">. </w:t>
      </w:r>
    </w:p>
    <w:p w14:paraId="4B469A81" w14:textId="77777777" w:rsidR="006553F7" w:rsidRPr="00311458" w:rsidRDefault="00F710F0" w:rsidP="006553F7">
      <w:pPr>
        <w:pStyle w:val="a3"/>
        <w:spacing w:line="360" w:lineRule="exact"/>
        <w:ind w:firstLine="720"/>
        <w:jc w:val="both"/>
        <w:rPr>
          <w:i/>
        </w:rPr>
      </w:pPr>
      <w:r w:rsidRPr="00311458">
        <w:t>1.2.</w:t>
      </w:r>
      <w:r w:rsidR="00F50483" w:rsidRPr="00311458">
        <w:t> </w:t>
      </w:r>
      <w:r w:rsidR="006553F7" w:rsidRPr="00311458">
        <w:t>Стандарт разработан на основании:</w:t>
      </w:r>
    </w:p>
    <w:p w14:paraId="6EA2189C" w14:textId="257AB0A6" w:rsidR="006553F7" w:rsidRPr="00311458" w:rsidRDefault="006553F7" w:rsidP="006553F7">
      <w:pPr>
        <w:pStyle w:val="a3"/>
        <w:widowControl w:val="0"/>
        <w:spacing w:line="360" w:lineRule="exact"/>
        <w:ind w:firstLine="709"/>
        <w:jc w:val="both"/>
      </w:pPr>
      <w:r w:rsidRPr="00311458">
        <w:t>Бюджетного кодекса Российской Федерации (далее – БК РФ);</w:t>
      </w:r>
    </w:p>
    <w:p w14:paraId="5B96F907" w14:textId="7146B374" w:rsidR="006553F7" w:rsidRPr="00311458" w:rsidRDefault="006553F7" w:rsidP="006553F7">
      <w:pPr>
        <w:pStyle w:val="a3"/>
        <w:spacing w:line="360" w:lineRule="exact"/>
        <w:ind w:firstLine="720"/>
        <w:jc w:val="both"/>
        <w:rPr>
          <w:szCs w:val="28"/>
        </w:rPr>
      </w:pPr>
      <w:r w:rsidRPr="00311458">
        <w:rPr>
          <w:szCs w:val="28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</w:t>
      </w:r>
      <w:r w:rsidR="001F5844" w:rsidRPr="00311458">
        <w:rPr>
          <w:szCs w:val="28"/>
        </w:rPr>
        <w:t xml:space="preserve">федеральных территорий </w:t>
      </w:r>
      <w:r w:rsidRPr="00311458">
        <w:rPr>
          <w:szCs w:val="28"/>
        </w:rPr>
        <w:t>и муниципальных образований»;</w:t>
      </w:r>
    </w:p>
    <w:p w14:paraId="49DC7229" w14:textId="2A133669" w:rsidR="006553F7" w:rsidRPr="00311458" w:rsidRDefault="00A35923" w:rsidP="006553F7">
      <w:pPr>
        <w:pStyle w:val="a3"/>
        <w:spacing w:line="360" w:lineRule="exact"/>
        <w:ind w:firstLine="720"/>
        <w:jc w:val="both"/>
      </w:pPr>
      <w:bookmarkStart w:id="6" w:name="_Hlk220571229"/>
      <w:r w:rsidRPr="00311458">
        <w:t>Закона Чеченской Республики от 14 июля 2008 г. № 39-рз «О бюджетном устройстве, бюджетном процессе и межбюджетных отношениях в Чеченской Республике»</w:t>
      </w:r>
      <w:bookmarkEnd w:id="6"/>
      <w:r w:rsidR="006553F7" w:rsidRPr="00311458">
        <w:rPr>
          <w:szCs w:val="28"/>
        </w:rPr>
        <w:t>;</w:t>
      </w:r>
      <w:r w:rsidR="006553F7" w:rsidRPr="00311458">
        <w:t xml:space="preserve"> </w:t>
      </w:r>
    </w:p>
    <w:p w14:paraId="291468F6" w14:textId="09F129BA" w:rsidR="006553F7" w:rsidRPr="00311458" w:rsidRDefault="00A35923" w:rsidP="006553F7">
      <w:pPr>
        <w:pStyle w:val="a3"/>
        <w:spacing w:line="360" w:lineRule="exact"/>
        <w:ind w:firstLine="720"/>
        <w:jc w:val="both"/>
      </w:pPr>
      <w:bookmarkStart w:id="7" w:name="_Hlk220570654"/>
      <w:r w:rsidRPr="00311458">
        <w:t>Закона Чеченской Республики от 3 ноября 2011 года № 37-РЗ «О Счетной палате Чеченской Республики»</w:t>
      </w:r>
      <w:bookmarkEnd w:id="7"/>
      <w:r w:rsidR="006553F7" w:rsidRPr="00311458">
        <w:t>;</w:t>
      </w:r>
    </w:p>
    <w:p w14:paraId="61F65772" w14:textId="1B90C932" w:rsidR="001F5844" w:rsidRPr="00311458" w:rsidRDefault="001F5844" w:rsidP="006553F7">
      <w:pPr>
        <w:pStyle w:val="a3"/>
        <w:spacing w:line="360" w:lineRule="exact"/>
        <w:ind w:firstLine="720"/>
        <w:jc w:val="both"/>
      </w:pPr>
      <w:r w:rsidRPr="00311458">
        <w:t>Закона Чеченской Республики от 20 июля 2018 г. N 38-РЗ "О прогнозировании и планировании социально-экономического развития Чеченской Республики";</w:t>
      </w:r>
    </w:p>
    <w:p w14:paraId="0F0B6596" w14:textId="77777777" w:rsidR="00DE6B02" w:rsidRDefault="00DE6B02" w:rsidP="006553F7">
      <w:pPr>
        <w:pStyle w:val="a3"/>
        <w:spacing w:line="360" w:lineRule="exact"/>
        <w:ind w:firstLine="720"/>
        <w:jc w:val="both"/>
      </w:pPr>
      <w:r w:rsidRPr="00311458">
        <w:t>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</w:t>
      </w:r>
      <w:r w:rsidRPr="00DE6B02">
        <w:t>рганами субъектов Российской Федерации и муниципальных образований (утв. постановлением Коллегии Счетной палаты Российской Федерации от 29 марта 2022 г. № 2 ПК)</w:t>
      </w:r>
      <w:r>
        <w:t>;</w:t>
      </w:r>
      <w:r w:rsidRPr="00DE6B02">
        <w:t xml:space="preserve"> </w:t>
      </w:r>
    </w:p>
    <w:p w14:paraId="4344D228" w14:textId="0FB40410" w:rsidR="00B66C12" w:rsidRDefault="006553F7" w:rsidP="00DE6B02">
      <w:pPr>
        <w:pStyle w:val="a3"/>
        <w:spacing w:line="360" w:lineRule="exact"/>
        <w:ind w:firstLine="720"/>
        <w:jc w:val="both"/>
        <w:rPr>
          <w:szCs w:val="28"/>
        </w:rPr>
      </w:pPr>
      <w:r>
        <w:t xml:space="preserve">Регламента </w:t>
      </w:r>
      <w:r w:rsidR="00A35923" w:rsidRPr="00A35923">
        <w:t xml:space="preserve">Счетной палаты Чеченской Республики </w:t>
      </w:r>
      <w:r w:rsidR="00DE6B02">
        <w:t>(далее – Регламент).</w:t>
      </w:r>
    </w:p>
    <w:p w14:paraId="423F17E1" w14:textId="315F2127" w:rsidR="009470C4" w:rsidRPr="00DC0DFD" w:rsidRDefault="0097232E" w:rsidP="00CE5A17">
      <w:pPr>
        <w:pStyle w:val="a3"/>
        <w:spacing w:line="360" w:lineRule="exact"/>
        <w:ind w:firstLine="720"/>
        <w:jc w:val="both"/>
        <w:rPr>
          <w:i/>
        </w:rPr>
      </w:pPr>
      <w:r>
        <w:t>1.</w:t>
      </w:r>
      <w:r w:rsidR="00F710F0">
        <w:t>3</w:t>
      </w:r>
      <w:r>
        <w:t>.</w:t>
      </w:r>
      <w:r w:rsidR="0036233D">
        <w:t> </w:t>
      </w:r>
      <w:r>
        <w:t xml:space="preserve">Стандарт </w:t>
      </w:r>
      <w:r w:rsidR="00F710F0">
        <w:t>предназначен</w:t>
      </w:r>
      <w:r w:rsidRPr="004B7658">
        <w:t xml:space="preserve"> для использования </w:t>
      </w:r>
      <w:r w:rsidR="00C36F21">
        <w:t>инспекторами и</w:t>
      </w:r>
      <w:r w:rsidR="00F50483">
        <w:t> </w:t>
      </w:r>
      <w:r w:rsidR="001F5844">
        <w:t>работниками</w:t>
      </w:r>
      <w:r w:rsidRPr="004B7658">
        <w:t xml:space="preserve"> </w:t>
      </w:r>
      <w:r w:rsidR="00A35923" w:rsidRPr="00A35923">
        <w:t xml:space="preserve">Счетной палаты Чеченской Республики </w:t>
      </w:r>
      <w:r w:rsidR="00CE5A17">
        <w:t xml:space="preserve">(далее – </w:t>
      </w:r>
      <w:r w:rsidR="00C0286C">
        <w:t>СП ЧР</w:t>
      </w:r>
      <w:r w:rsidR="00CE5A17">
        <w:t>)</w:t>
      </w:r>
      <w:r w:rsidR="00C36F21">
        <w:t xml:space="preserve">, </w:t>
      </w:r>
      <w:r w:rsidR="00C36F21">
        <w:rPr>
          <w:szCs w:val="28"/>
        </w:rPr>
        <w:t>участвующими</w:t>
      </w:r>
      <w:r w:rsidR="00C36F21" w:rsidRPr="00307337">
        <w:rPr>
          <w:szCs w:val="28"/>
        </w:rPr>
        <w:t xml:space="preserve"> </w:t>
      </w:r>
      <w:r w:rsidR="00C36F21">
        <w:rPr>
          <w:szCs w:val="28"/>
        </w:rPr>
        <w:t xml:space="preserve">в </w:t>
      </w:r>
      <w:r>
        <w:rPr>
          <w:szCs w:val="28"/>
        </w:rPr>
        <w:t xml:space="preserve">организации и </w:t>
      </w:r>
      <w:r w:rsidR="00605B7C" w:rsidRPr="00C82810">
        <w:rPr>
          <w:szCs w:val="28"/>
        </w:rPr>
        <w:t xml:space="preserve">проведении </w:t>
      </w:r>
      <w:r w:rsidR="004E1CA7">
        <w:rPr>
          <w:szCs w:val="28"/>
        </w:rPr>
        <w:t>внешней проверки</w:t>
      </w:r>
      <w:r w:rsidR="00605B7C" w:rsidRPr="00C82810">
        <w:rPr>
          <w:szCs w:val="28"/>
        </w:rPr>
        <w:t xml:space="preserve"> отчета об исполнении бюджета</w:t>
      </w:r>
      <w:r w:rsidR="004E1CA7">
        <w:rPr>
          <w:szCs w:val="28"/>
        </w:rPr>
        <w:t xml:space="preserve"> Территориального фонда обязательного медицинского страхования </w:t>
      </w:r>
      <w:r w:rsidR="00A35923" w:rsidRPr="00A35923">
        <w:rPr>
          <w:szCs w:val="28"/>
        </w:rPr>
        <w:t xml:space="preserve">Чеченской Республики </w:t>
      </w:r>
      <w:r w:rsidR="00605B7C" w:rsidRPr="00C82810">
        <w:rPr>
          <w:szCs w:val="28"/>
        </w:rPr>
        <w:t xml:space="preserve">за отчетный финансовый год </w:t>
      </w:r>
      <w:r w:rsidR="007403FF" w:rsidRPr="00C82810">
        <w:rPr>
          <w:szCs w:val="28"/>
        </w:rPr>
        <w:t>(</w:t>
      </w:r>
      <w:r w:rsidR="007403FF" w:rsidRPr="00D17238">
        <w:rPr>
          <w:szCs w:val="28"/>
        </w:rPr>
        <w:t xml:space="preserve">далее – </w:t>
      </w:r>
      <w:r w:rsidR="004E1CA7">
        <w:rPr>
          <w:szCs w:val="28"/>
        </w:rPr>
        <w:t>внешняя проверка</w:t>
      </w:r>
      <w:r w:rsidR="007403FF" w:rsidRPr="00C82810">
        <w:rPr>
          <w:szCs w:val="28"/>
        </w:rPr>
        <w:t>)</w:t>
      </w:r>
      <w:r w:rsidR="007403FF">
        <w:rPr>
          <w:szCs w:val="28"/>
        </w:rPr>
        <w:t xml:space="preserve"> </w:t>
      </w:r>
      <w:r w:rsidR="00605B7C" w:rsidRPr="00C82810">
        <w:rPr>
          <w:szCs w:val="28"/>
        </w:rPr>
        <w:t xml:space="preserve">и при подготовке заключения </w:t>
      </w:r>
      <w:r w:rsidR="00C0286C">
        <w:rPr>
          <w:szCs w:val="28"/>
        </w:rPr>
        <w:t>СП ЧР</w:t>
      </w:r>
      <w:r w:rsidR="00605B7C" w:rsidRPr="00C82810">
        <w:rPr>
          <w:szCs w:val="28"/>
        </w:rPr>
        <w:t xml:space="preserve"> </w:t>
      </w:r>
      <w:r>
        <w:rPr>
          <w:szCs w:val="28"/>
        </w:rPr>
        <w:t>на</w:t>
      </w:r>
      <w:r w:rsidR="00605B7C" w:rsidRPr="00C82810">
        <w:rPr>
          <w:szCs w:val="28"/>
        </w:rPr>
        <w:t xml:space="preserve"> отчет об исполнении бюджета </w:t>
      </w:r>
      <w:r w:rsidR="004E1CA7">
        <w:rPr>
          <w:szCs w:val="28"/>
        </w:rPr>
        <w:t>Территориального фонда обязательного медицинского страхования</w:t>
      </w:r>
      <w:r w:rsidR="00A35923">
        <w:rPr>
          <w:szCs w:val="28"/>
        </w:rPr>
        <w:t xml:space="preserve"> </w:t>
      </w:r>
      <w:r w:rsidR="00A35923" w:rsidRPr="00A35923">
        <w:rPr>
          <w:szCs w:val="28"/>
        </w:rPr>
        <w:t xml:space="preserve">Чеченской Республики </w:t>
      </w:r>
      <w:r w:rsidR="00605B7C" w:rsidRPr="00C82810">
        <w:rPr>
          <w:szCs w:val="28"/>
        </w:rPr>
        <w:t xml:space="preserve">за отчетный финансовый год (далее – заключение </w:t>
      </w:r>
      <w:r w:rsidR="00E83D18">
        <w:rPr>
          <w:szCs w:val="28"/>
        </w:rPr>
        <w:t>СП ЧР</w:t>
      </w:r>
      <w:r w:rsidR="00605B7C" w:rsidRPr="00C82810">
        <w:rPr>
          <w:szCs w:val="28"/>
        </w:rPr>
        <w:t>)</w:t>
      </w:r>
      <w:r w:rsidR="00CE5A17">
        <w:t>.</w:t>
      </w:r>
    </w:p>
    <w:p w14:paraId="0983FA4B" w14:textId="68EC032B" w:rsidR="00112A6F" w:rsidRDefault="00C91B30" w:rsidP="0081001F">
      <w:pPr>
        <w:pStyle w:val="a3"/>
        <w:widowControl w:val="0"/>
        <w:tabs>
          <w:tab w:val="left" w:pos="993"/>
        </w:tabs>
        <w:spacing w:line="360" w:lineRule="exact"/>
        <w:ind w:firstLine="709"/>
        <w:jc w:val="both"/>
      </w:pPr>
      <w:r w:rsidRPr="00DD049A">
        <w:rPr>
          <w:szCs w:val="28"/>
        </w:rPr>
        <w:t>1.</w:t>
      </w:r>
      <w:r w:rsidR="00F710F0" w:rsidRPr="00DD049A">
        <w:rPr>
          <w:szCs w:val="28"/>
        </w:rPr>
        <w:t>4</w:t>
      </w:r>
      <w:r w:rsidRPr="00DD049A">
        <w:rPr>
          <w:szCs w:val="28"/>
        </w:rPr>
        <w:t>.</w:t>
      </w:r>
      <w:r w:rsidR="00DD7052" w:rsidRPr="00DD049A">
        <w:rPr>
          <w:szCs w:val="28"/>
        </w:rPr>
        <w:t> </w:t>
      </w:r>
      <w:r w:rsidR="00DB1686" w:rsidRPr="00DD049A">
        <w:rPr>
          <w:szCs w:val="28"/>
        </w:rPr>
        <w:t xml:space="preserve">Целью Стандарта является </w:t>
      </w:r>
      <w:r w:rsidR="00112A6F" w:rsidRPr="00DD049A">
        <w:t>установление единых организационно-</w:t>
      </w:r>
      <w:r w:rsidR="00112A6F" w:rsidRPr="00DC0DFD">
        <w:t xml:space="preserve">правовых, информационных, методических основ проведения </w:t>
      </w:r>
      <w:r w:rsidR="00DD049A">
        <w:t>внешней проверки</w:t>
      </w:r>
      <w:r w:rsidR="009F758A">
        <w:t xml:space="preserve"> </w:t>
      </w:r>
      <w:r w:rsidR="009F758A">
        <w:lastRenderedPageBreak/>
        <w:t>годового отчета</w:t>
      </w:r>
      <w:r w:rsidR="0026134E">
        <w:t xml:space="preserve"> об исполнении бюджета</w:t>
      </w:r>
      <w:r w:rsidR="009F758A">
        <w:t xml:space="preserve"> Территориального фонда обязательного медицинского страхования </w:t>
      </w:r>
      <w:r w:rsidR="00A35923" w:rsidRPr="00A35923">
        <w:t xml:space="preserve">Чеченской Республики </w:t>
      </w:r>
      <w:r w:rsidR="00112A6F" w:rsidRPr="00DC0DFD">
        <w:t xml:space="preserve">и подготовки заключения </w:t>
      </w:r>
      <w:r w:rsidR="00E83D18">
        <w:rPr>
          <w:szCs w:val="28"/>
        </w:rPr>
        <w:t>СП ЧР</w:t>
      </w:r>
      <w:r w:rsidR="00112A6F" w:rsidRPr="00DC0DFD">
        <w:t xml:space="preserve"> в соответствии с </w:t>
      </w:r>
      <w:r w:rsidR="00F710F0">
        <w:t>законодательством.</w:t>
      </w:r>
    </w:p>
    <w:p w14:paraId="2725C3C6" w14:textId="77777777" w:rsidR="00281EE6" w:rsidRPr="00DB74AF" w:rsidRDefault="00C91B30" w:rsidP="00610DC8">
      <w:pPr>
        <w:pStyle w:val="a3"/>
        <w:widowControl w:val="0"/>
        <w:tabs>
          <w:tab w:val="left" w:pos="426"/>
        </w:tabs>
        <w:spacing w:line="360" w:lineRule="exact"/>
        <w:ind w:firstLine="709"/>
        <w:jc w:val="both"/>
      </w:pPr>
      <w:r>
        <w:rPr>
          <w:szCs w:val="28"/>
        </w:rPr>
        <w:t>1.</w:t>
      </w:r>
      <w:r w:rsidR="00F710F0">
        <w:rPr>
          <w:szCs w:val="28"/>
        </w:rPr>
        <w:t>5</w:t>
      </w:r>
      <w:r>
        <w:rPr>
          <w:szCs w:val="28"/>
        </w:rPr>
        <w:t>.</w:t>
      </w:r>
      <w:r w:rsidR="00290C31">
        <w:rPr>
          <w:szCs w:val="28"/>
        </w:rPr>
        <w:t xml:space="preserve"> </w:t>
      </w:r>
      <w:r w:rsidR="00474108" w:rsidRPr="00DB74AF">
        <w:t>Стандарт</w:t>
      </w:r>
      <w:r w:rsidR="00281EE6" w:rsidRPr="00DB74AF">
        <w:t xml:space="preserve"> устанавливает:</w:t>
      </w:r>
    </w:p>
    <w:p w14:paraId="6ED44311" w14:textId="76A91AF0" w:rsidR="00281EE6" w:rsidRPr="00DB74AF" w:rsidRDefault="00712483" w:rsidP="00281EE6">
      <w:pPr>
        <w:pStyle w:val="a3"/>
        <w:widowControl w:val="0"/>
        <w:tabs>
          <w:tab w:val="left" w:pos="426"/>
        </w:tabs>
        <w:spacing w:line="360" w:lineRule="exact"/>
        <w:ind w:firstLine="709"/>
        <w:jc w:val="both"/>
      </w:pPr>
      <w:r>
        <w:t>1)</w:t>
      </w:r>
      <w:r w:rsidR="00E83D18">
        <w:t xml:space="preserve"> </w:t>
      </w:r>
      <w:r w:rsidR="00281EE6" w:rsidRPr="00DB74AF">
        <w:t xml:space="preserve">основные этапы организации и проведения </w:t>
      </w:r>
      <w:r w:rsidR="009F758A">
        <w:t>внешней проверки</w:t>
      </w:r>
      <w:r w:rsidR="00281EE6" w:rsidRPr="00DB74AF">
        <w:t xml:space="preserve"> и</w:t>
      </w:r>
      <w:r w:rsidR="00F50483">
        <w:t> </w:t>
      </w:r>
      <w:r w:rsidR="00281EE6" w:rsidRPr="00DB74AF">
        <w:t>подготовки заключени</w:t>
      </w:r>
      <w:r w:rsidR="009F758A">
        <w:t>я</w:t>
      </w:r>
      <w:r w:rsidR="00281EE6" w:rsidRPr="00DB74AF">
        <w:t xml:space="preserve"> </w:t>
      </w:r>
      <w:r w:rsidR="009475A9">
        <w:rPr>
          <w:szCs w:val="28"/>
        </w:rPr>
        <w:t>СП ЧР</w:t>
      </w:r>
      <w:r w:rsidR="00281EE6" w:rsidRPr="00DB74AF">
        <w:t>;</w:t>
      </w:r>
    </w:p>
    <w:p w14:paraId="601DCF98" w14:textId="2FE3C628" w:rsidR="00281EE6" w:rsidRPr="00DB74AF" w:rsidRDefault="00712483" w:rsidP="00281EE6">
      <w:pPr>
        <w:pStyle w:val="a3"/>
        <w:widowControl w:val="0"/>
        <w:tabs>
          <w:tab w:val="left" w:pos="426"/>
        </w:tabs>
        <w:spacing w:line="360" w:lineRule="exact"/>
        <w:ind w:firstLine="709"/>
        <w:jc w:val="both"/>
      </w:pPr>
      <w:r>
        <w:t>2)</w:t>
      </w:r>
      <w:r w:rsidR="001D20AF">
        <w:t xml:space="preserve"> </w:t>
      </w:r>
      <w:r w:rsidR="00281EE6" w:rsidRPr="00DB74AF">
        <w:t xml:space="preserve">требования по оформлению результатов проведения </w:t>
      </w:r>
      <w:r w:rsidR="009F758A">
        <w:t>внешней проверки</w:t>
      </w:r>
      <w:r w:rsidR="00281EE6" w:rsidRPr="00DB74AF">
        <w:t>;</w:t>
      </w:r>
    </w:p>
    <w:p w14:paraId="72B1F420" w14:textId="61C5C8F4" w:rsidR="00281EE6" w:rsidRPr="00DB74AF" w:rsidRDefault="00712483" w:rsidP="00281EE6">
      <w:pPr>
        <w:pStyle w:val="a3"/>
        <w:widowControl w:val="0"/>
        <w:tabs>
          <w:tab w:val="left" w:pos="426"/>
        </w:tabs>
        <w:spacing w:line="360" w:lineRule="exact"/>
        <w:ind w:firstLine="709"/>
        <w:jc w:val="both"/>
      </w:pPr>
      <w:r>
        <w:t>3)</w:t>
      </w:r>
      <w:r w:rsidR="001D20AF">
        <w:t xml:space="preserve"> </w:t>
      </w:r>
      <w:r w:rsidR="00281EE6" w:rsidRPr="00DB74AF">
        <w:t xml:space="preserve">структуру и содержание проекта заключения </w:t>
      </w:r>
      <w:r w:rsidR="009475A9">
        <w:rPr>
          <w:szCs w:val="28"/>
        </w:rPr>
        <w:t>СП ЧР</w:t>
      </w:r>
      <w:r w:rsidR="00281EE6" w:rsidRPr="00DB74AF">
        <w:t xml:space="preserve"> на отчет об исполнении бюджета </w:t>
      </w:r>
      <w:r w:rsidR="00A90328">
        <w:t xml:space="preserve">Территориального фонда обязательного медицинского страхования </w:t>
      </w:r>
      <w:r w:rsidR="009475A9">
        <w:t>Чеченской Республики</w:t>
      </w:r>
      <w:r w:rsidR="00A90328" w:rsidRPr="00DC0DFD">
        <w:t xml:space="preserve"> </w:t>
      </w:r>
      <w:r w:rsidR="00281EE6" w:rsidRPr="00DB74AF">
        <w:t>за отчетный финансовый год;</w:t>
      </w:r>
    </w:p>
    <w:p w14:paraId="2FEF5DC5" w14:textId="7BBB2608" w:rsidR="00281EE6" w:rsidRPr="00DB74AF" w:rsidRDefault="00712483" w:rsidP="00281EE6">
      <w:pPr>
        <w:pStyle w:val="a3"/>
        <w:widowControl w:val="0"/>
        <w:tabs>
          <w:tab w:val="left" w:pos="426"/>
        </w:tabs>
        <w:spacing w:line="360" w:lineRule="exact"/>
        <w:ind w:firstLine="709"/>
        <w:jc w:val="both"/>
      </w:pPr>
      <w:r>
        <w:t xml:space="preserve">4) </w:t>
      </w:r>
      <w:r w:rsidR="00281EE6" w:rsidRPr="00DB74AF">
        <w:t xml:space="preserve">порядок рассмотрения и утверждения заключения </w:t>
      </w:r>
      <w:r w:rsidR="00F50CF1">
        <w:rPr>
          <w:szCs w:val="28"/>
        </w:rPr>
        <w:t>СП ЧР</w:t>
      </w:r>
      <w:r w:rsidR="00281EE6" w:rsidRPr="00DB74AF">
        <w:t xml:space="preserve">, представления его </w:t>
      </w:r>
      <w:r w:rsidR="00A35923">
        <w:t xml:space="preserve">Парламенту </w:t>
      </w:r>
      <w:r w:rsidR="00A35923" w:rsidRPr="00A35923">
        <w:rPr>
          <w:szCs w:val="28"/>
        </w:rPr>
        <w:t>Чеченской Республики</w:t>
      </w:r>
      <w:r w:rsidR="00281EE6" w:rsidRPr="00DB74AF">
        <w:rPr>
          <w:szCs w:val="28"/>
        </w:rPr>
        <w:t>.</w:t>
      </w:r>
    </w:p>
    <w:p w14:paraId="0CED2902" w14:textId="6CF17B68" w:rsidR="000F3D36" w:rsidRDefault="000F3D36" w:rsidP="000F3D36">
      <w:pPr>
        <w:pStyle w:val="a3"/>
        <w:spacing w:line="360" w:lineRule="exact"/>
        <w:ind w:firstLine="720"/>
        <w:jc w:val="both"/>
        <w:rPr>
          <w:szCs w:val="28"/>
        </w:rPr>
      </w:pPr>
      <w:r w:rsidRPr="00290C31">
        <w:rPr>
          <w:szCs w:val="28"/>
        </w:rPr>
        <w:t xml:space="preserve">Внесение изменений и дополнений в Стандарт осуществляется на основании решений </w:t>
      </w:r>
      <w:r w:rsidR="00FF3610">
        <w:rPr>
          <w:szCs w:val="28"/>
        </w:rPr>
        <w:t>к</w:t>
      </w:r>
      <w:r w:rsidRPr="00290C31">
        <w:rPr>
          <w:szCs w:val="28"/>
        </w:rPr>
        <w:t xml:space="preserve">оллегии </w:t>
      </w:r>
      <w:r w:rsidR="002733F7">
        <w:rPr>
          <w:szCs w:val="28"/>
        </w:rPr>
        <w:t xml:space="preserve">Счетной </w:t>
      </w:r>
      <w:r w:rsidR="00F50483">
        <w:rPr>
          <w:szCs w:val="28"/>
        </w:rPr>
        <w:t>Палаты</w:t>
      </w:r>
      <w:r>
        <w:rPr>
          <w:szCs w:val="28"/>
        </w:rPr>
        <w:t xml:space="preserve"> </w:t>
      </w:r>
      <w:r w:rsidR="002733F7">
        <w:rPr>
          <w:szCs w:val="28"/>
        </w:rPr>
        <w:t xml:space="preserve">Чеченской Республики </w:t>
      </w:r>
      <w:r w:rsidRPr="00473A6A">
        <w:rPr>
          <w:szCs w:val="28"/>
        </w:rPr>
        <w:t xml:space="preserve">и оформляется приказом </w:t>
      </w:r>
      <w:r w:rsidR="002733F7" w:rsidRPr="00473A6A">
        <w:rPr>
          <w:szCs w:val="28"/>
        </w:rPr>
        <w:t>СП ЧР</w:t>
      </w:r>
      <w:r w:rsidRPr="00473A6A">
        <w:rPr>
          <w:szCs w:val="28"/>
        </w:rPr>
        <w:t xml:space="preserve">. </w:t>
      </w:r>
      <w:r w:rsidRPr="006F4A43">
        <w:rPr>
          <w:szCs w:val="28"/>
        </w:rPr>
        <w:t xml:space="preserve">Решение вопросов, не урегулированных настоящим Стандартом, </w:t>
      </w:r>
      <w:r w:rsidR="002A7504" w:rsidRPr="006F4A43">
        <w:rPr>
          <w:szCs w:val="28"/>
        </w:rPr>
        <w:t>решаются</w:t>
      </w:r>
      <w:r w:rsidRPr="006F4A43">
        <w:rPr>
          <w:szCs w:val="28"/>
        </w:rPr>
        <w:t xml:space="preserve"> председателем </w:t>
      </w:r>
      <w:r w:rsidR="002733F7" w:rsidRPr="006F4A43">
        <w:rPr>
          <w:szCs w:val="28"/>
        </w:rPr>
        <w:t>СП ЧР</w:t>
      </w:r>
      <w:r w:rsidRPr="006F4A43">
        <w:rPr>
          <w:szCs w:val="28"/>
        </w:rPr>
        <w:t xml:space="preserve"> (по его поручению </w:t>
      </w:r>
      <w:r w:rsidR="00F50483" w:rsidRPr="006F4A43">
        <w:rPr>
          <w:szCs w:val="28"/>
        </w:rPr>
        <w:t xml:space="preserve">– </w:t>
      </w:r>
      <w:r w:rsidR="003B7A08" w:rsidRPr="006F4A43">
        <w:t>заместител</w:t>
      </w:r>
      <w:r w:rsidR="00767C00" w:rsidRPr="006F4A43">
        <w:t>ем</w:t>
      </w:r>
      <w:r w:rsidR="003B7A08" w:rsidRPr="006F4A43">
        <w:t xml:space="preserve"> председателя, курирующ</w:t>
      </w:r>
      <w:r w:rsidR="00397D16" w:rsidRPr="006F4A43">
        <w:t>им</w:t>
      </w:r>
      <w:r w:rsidR="003B7A08" w:rsidRPr="006F4A43">
        <w:t xml:space="preserve"> вопросы правового и </w:t>
      </w:r>
      <w:r w:rsidR="00E60360" w:rsidRPr="006F4A43">
        <w:t>методологического</w:t>
      </w:r>
      <w:r w:rsidR="003B7A08" w:rsidRPr="006F4A43">
        <w:t xml:space="preserve"> обеспечения </w:t>
      </w:r>
      <w:r w:rsidR="003F7F5F" w:rsidRPr="006F4A43">
        <w:t>СП ЧР</w:t>
      </w:r>
      <w:r w:rsidR="002A7504" w:rsidRPr="006F4A43">
        <w:rPr>
          <w:szCs w:val="28"/>
        </w:rPr>
        <w:t xml:space="preserve">), что </w:t>
      </w:r>
      <w:r w:rsidRPr="006F4A43">
        <w:rPr>
          <w:szCs w:val="28"/>
        </w:rPr>
        <w:t xml:space="preserve">вводится в действие </w:t>
      </w:r>
      <w:r w:rsidR="002A7504" w:rsidRPr="006F4A43">
        <w:rPr>
          <w:szCs w:val="28"/>
        </w:rPr>
        <w:t xml:space="preserve">соответствующим </w:t>
      </w:r>
      <w:r w:rsidRPr="006F4A43">
        <w:rPr>
          <w:szCs w:val="28"/>
        </w:rPr>
        <w:t>приказом</w:t>
      </w:r>
      <w:r w:rsidR="00412B1B" w:rsidRPr="006F4A43">
        <w:rPr>
          <w:szCs w:val="28"/>
        </w:rPr>
        <w:t xml:space="preserve"> СП ЧР</w:t>
      </w:r>
      <w:r w:rsidR="002A7504" w:rsidRPr="006F4A43">
        <w:rPr>
          <w:szCs w:val="28"/>
        </w:rPr>
        <w:t>.</w:t>
      </w:r>
    </w:p>
    <w:p w14:paraId="014AEE6C" w14:textId="77777777" w:rsidR="00F50483" w:rsidRDefault="00F50483" w:rsidP="000F3D36">
      <w:pPr>
        <w:pStyle w:val="a3"/>
        <w:spacing w:line="360" w:lineRule="exact"/>
        <w:ind w:firstLine="720"/>
        <w:jc w:val="both"/>
        <w:rPr>
          <w:szCs w:val="28"/>
        </w:rPr>
      </w:pPr>
    </w:p>
    <w:p w14:paraId="32A95DA8" w14:textId="255DED6B" w:rsidR="00482202" w:rsidRDefault="00482202" w:rsidP="00902576">
      <w:pPr>
        <w:pStyle w:val="a3"/>
        <w:widowControl w:val="0"/>
        <w:numPr>
          <w:ilvl w:val="0"/>
          <w:numId w:val="16"/>
        </w:numPr>
        <w:tabs>
          <w:tab w:val="left" w:pos="1440"/>
        </w:tabs>
        <w:spacing w:line="360" w:lineRule="exact"/>
        <w:rPr>
          <w:b/>
          <w:szCs w:val="28"/>
        </w:rPr>
      </w:pPr>
      <w:r w:rsidRPr="00482202">
        <w:rPr>
          <w:b/>
          <w:szCs w:val="28"/>
        </w:rPr>
        <w:t>Правовые</w:t>
      </w:r>
      <w:r w:rsidR="00A62ADF">
        <w:rPr>
          <w:b/>
          <w:szCs w:val="28"/>
        </w:rPr>
        <w:t>,</w:t>
      </w:r>
      <w:r w:rsidRPr="00482202">
        <w:rPr>
          <w:b/>
          <w:szCs w:val="28"/>
        </w:rPr>
        <w:t xml:space="preserve"> организационные основы проведения </w:t>
      </w:r>
      <w:r w:rsidR="006E763F">
        <w:rPr>
          <w:b/>
          <w:szCs w:val="28"/>
        </w:rPr>
        <w:t>внешней проверки</w:t>
      </w:r>
    </w:p>
    <w:p w14:paraId="255ABEFE" w14:textId="77777777" w:rsidR="00902576" w:rsidRDefault="00902576" w:rsidP="00902576">
      <w:pPr>
        <w:pStyle w:val="a3"/>
        <w:widowControl w:val="0"/>
        <w:tabs>
          <w:tab w:val="left" w:pos="1440"/>
        </w:tabs>
        <w:spacing w:line="360" w:lineRule="exact"/>
        <w:ind w:left="720"/>
        <w:rPr>
          <w:b/>
          <w:szCs w:val="28"/>
        </w:rPr>
      </w:pPr>
    </w:p>
    <w:p w14:paraId="267AC742" w14:textId="3EDB68D8" w:rsidR="007408DD" w:rsidRPr="00482202" w:rsidRDefault="007408DD" w:rsidP="00536D00">
      <w:pPr>
        <w:spacing w:line="360" w:lineRule="exact"/>
        <w:ind w:firstLine="708"/>
        <w:jc w:val="both"/>
        <w:rPr>
          <w:sz w:val="28"/>
        </w:rPr>
      </w:pPr>
      <w:r w:rsidRPr="00482202">
        <w:rPr>
          <w:sz w:val="28"/>
        </w:rPr>
        <w:t xml:space="preserve">Осуществление </w:t>
      </w:r>
      <w:r w:rsidR="003F7F5F">
        <w:rPr>
          <w:sz w:val="28"/>
        </w:rPr>
        <w:t>СП ЧР</w:t>
      </w:r>
      <w:r w:rsidRPr="00482202">
        <w:rPr>
          <w:sz w:val="28"/>
        </w:rPr>
        <w:t xml:space="preserve"> </w:t>
      </w:r>
      <w:r w:rsidR="006E763F">
        <w:rPr>
          <w:sz w:val="28"/>
        </w:rPr>
        <w:t>внешней проверки</w:t>
      </w:r>
      <w:r w:rsidRPr="00482202">
        <w:rPr>
          <w:sz w:val="28"/>
        </w:rPr>
        <w:t xml:space="preserve"> основывается на </w:t>
      </w:r>
      <w:r w:rsidR="001452EB" w:rsidRPr="00482202">
        <w:rPr>
          <w:sz w:val="28"/>
        </w:rPr>
        <w:t xml:space="preserve">статье </w:t>
      </w:r>
      <w:r w:rsidR="00A35923">
        <w:rPr>
          <w:sz w:val="28"/>
        </w:rPr>
        <w:t>8</w:t>
      </w:r>
      <w:r w:rsidR="006E763F">
        <w:rPr>
          <w:sz w:val="28"/>
        </w:rPr>
        <w:t xml:space="preserve"> </w:t>
      </w:r>
      <w:r w:rsidR="00742FE7" w:rsidRPr="00742FE7">
        <w:rPr>
          <w:sz w:val="28"/>
        </w:rPr>
        <w:t>Закона Чеченской Республики от 3 ноября 2011 года № 37-РЗ «О Счетной палате Чеченской Республики»</w:t>
      </w:r>
      <w:r w:rsidRPr="00482202">
        <w:rPr>
          <w:sz w:val="28"/>
        </w:rPr>
        <w:t xml:space="preserve">, статьях </w:t>
      </w:r>
      <w:r w:rsidR="007F468B">
        <w:rPr>
          <w:sz w:val="28"/>
        </w:rPr>
        <w:t xml:space="preserve">149, </w:t>
      </w:r>
      <w:r w:rsidRPr="00482202">
        <w:rPr>
          <w:sz w:val="28"/>
        </w:rPr>
        <w:t>157</w:t>
      </w:r>
      <w:r w:rsidR="00193D09">
        <w:rPr>
          <w:sz w:val="28"/>
        </w:rPr>
        <w:t xml:space="preserve"> </w:t>
      </w:r>
      <w:r w:rsidRPr="00482202">
        <w:rPr>
          <w:sz w:val="28"/>
        </w:rPr>
        <w:t xml:space="preserve">БК РФ, </w:t>
      </w:r>
      <w:bookmarkStart w:id="8" w:name="_Hlk220571967"/>
      <w:r w:rsidRPr="00482202">
        <w:rPr>
          <w:sz w:val="28"/>
        </w:rPr>
        <w:t>стать</w:t>
      </w:r>
      <w:r w:rsidR="001452EB" w:rsidRPr="00482202">
        <w:rPr>
          <w:sz w:val="28"/>
        </w:rPr>
        <w:t>е</w:t>
      </w:r>
      <w:r w:rsidRPr="00482202">
        <w:rPr>
          <w:sz w:val="28"/>
        </w:rPr>
        <w:t xml:space="preserve"> </w:t>
      </w:r>
      <w:r w:rsidR="00742FE7">
        <w:rPr>
          <w:sz w:val="28"/>
        </w:rPr>
        <w:t>38</w:t>
      </w:r>
      <w:r w:rsidRPr="00482202">
        <w:rPr>
          <w:sz w:val="28"/>
        </w:rPr>
        <w:t xml:space="preserve"> </w:t>
      </w:r>
      <w:r w:rsidR="00742FE7" w:rsidRPr="00742FE7">
        <w:rPr>
          <w:sz w:val="28"/>
        </w:rPr>
        <w:t>Закона Чеченской Республики от 14 июля 2008 г. № 39-рз «О бюджетном устройстве, бюджетном процессе и межбюджетных отношениях в Чеченской Республике»</w:t>
      </w:r>
      <w:bookmarkEnd w:id="8"/>
      <w:r w:rsidR="001452EB" w:rsidRPr="00482202">
        <w:rPr>
          <w:sz w:val="28"/>
        </w:rPr>
        <w:t xml:space="preserve"> и иных нормативных правовых актах Российской Федерации и </w:t>
      </w:r>
      <w:bookmarkStart w:id="9" w:name="_Hlk220571286"/>
      <w:r w:rsidR="00F531E3">
        <w:rPr>
          <w:sz w:val="28"/>
        </w:rPr>
        <w:t>Чеченской Республики</w:t>
      </w:r>
      <w:bookmarkEnd w:id="9"/>
      <w:r w:rsidRPr="00482202">
        <w:rPr>
          <w:sz w:val="28"/>
        </w:rPr>
        <w:t>.</w:t>
      </w:r>
    </w:p>
    <w:p w14:paraId="4F3AEA0F" w14:textId="74D1AAEC" w:rsidR="007408DD" w:rsidRPr="007321E3" w:rsidRDefault="007408DD" w:rsidP="00536D00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 w:rsidRPr="007321E3">
        <w:rPr>
          <w:snapToGrid w:val="0"/>
          <w:sz w:val="28"/>
          <w:szCs w:val="28"/>
        </w:rPr>
        <w:t>Объект</w:t>
      </w:r>
      <w:r w:rsidR="003A6A9B" w:rsidRPr="007321E3">
        <w:rPr>
          <w:snapToGrid w:val="0"/>
          <w:sz w:val="28"/>
          <w:szCs w:val="28"/>
        </w:rPr>
        <w:t>о</w:t>
      </w:r>
      <w:r w:rsidRPr="007321E3">
        <w:rPr>
          <w:snapToGrid w:val="0"/>
          <w:sz w:val="28"/>
          <w:szCs w:val="28"/>
        </w:rPr>
        <w:t xml:space="preserve">м </w:t>
      </w:r>
      <w:r w:rsidR="00C41E07" w:rsidRPr="007321E3">
        <w:rPr>
          <w:snapToGrid w:val="0"/>
          <w:sz w:val="28"/>
          <w:szCs w:val="28"/>
        </w:rPr>
        <w:t>внешней проверки</w:t>
      </w:r>
      <w:r w:rsidRPr="007321E3">
        <w:rPr>
          <w:snapToGrid w:val="0"/>
          <w:sz w:val="28"/>
          <w:szCs w:val="28"/>
        </w:rPr>
        <w:t xml:space="preserve"> явля</w:t>
      </w:r>
      <w:r w:rsidR="003A6A9B" w:rsidRPr="007321E3">
        <w:rPr>
          <w:snapToGrid w:val="0"/>
          <w:sz w:val="28"/>
          <w:szCs w:val="28"/>
        </w:rPr>
        <w:t>е</w:t>
      </w:r>
      <w:r w:rsidRPr="007321E3">
        <w:rPr>
          <w:snapToGrid w:val="0"/>
          <w:sz w:val="28"/>
          <w:szCs w:val="28"/>
        </w:rPr>
        <w:t xml:space="preserve">тся </w:t>
      </w:r>
      <w:r w:rsidR="00F531E3">
        <w:rPr>
          <w:snapToGrid w:val="0"/>
          <w:sz w:val="28"/>
          <w:szCs w:val="28"/>
        </w:rPr>
        <w:t>орган управления</w:t>
      </w:r>
      <w:r w:rsidR="00C41E07" w:rsidRPr="007321E3">
        <w:rPr>
          <w:snapToGrid w:val="0"/>
          <w:sz w:val="28"/>
          <w:szCs w:val="28"/>
        </w:rPr>
        <w:t xml:space="preserve"> Территориального фонда обязательного медицинского страхова</w:t>
      </w:r>
      <w:r w:rsidR="003A6A9B" w:rsidRPr="007321E3">
        <w:rPr>
          <w:snapToGrid w:val="0"/>
          <w:sz w:val="28"/>
          <w:szCs w:val="28"/>
        </w:rPr>
        <w:t xml:space="preserve">ния </w:t>
      </w:r>
      <w:r w:rsidR="00F531E3" w:rsidRPr="00F531E3">
        <w:rPr>
          <w:snapToGrid w:val="0"/>
          <w:sz w:val="28"/>
          <w:szCs w:val="28"/>
        </w:rPr>
        <w:t>Чеченской Республики</w:t>
      </w:r>
      <w:r w:rsidRPr="007321E3">
        <w:rPr>
          <w:snapToGrid w:val="0"/>
          <w:sz w:val="28"/>
          <w:szCs w:val="28"/>
        </w:rPr>
        <w:t>.</w:t>
      </w:r>
    </w:p>
    <w:p w14:paraId="223210B0" w14:textId="3D6231D6" w:rsidR="006A66FE" w:rsidRDefault="006A66FE" w:rsidP="006A66FE">
      <w:pPr>
        <w:pStyle w:val="a3"/>
        <w:widowControl w:val="0"/>
        <w:spacing w:line="360" w:lineRule="exact"/>
        <w:ind w:firstLine="709"/>
        <w:jc w:val="both"/>
        <w:rPr>
          <w:bCs/>
          <w:szCs w:val="28"/>
        </w:rPr>
      </w:pPr>
      <w:r w:rsidRPr="007321E3">
        <w:rPr>
          <w:szCs w:val="28"/>
        </w:rPr>
        <w:t xml:space="preserve">Предметом </w:t>
      </w:r>
      <w:r w:rsidR="00356CE2" w:rsidRPr="007321E3">
        <w:rPr>
          <w:szCs w:val="28"/>
        </w:rPr>
        <w:t>внешней проверки</w:t>
      </w:r>
      <w:r w:rsidRPr="007321E3">
        <w:rPr>
          <w:szCs w:val="28"/>
        </w:rPr>
        <w:t xml:space="preserve"> является </w:t>
      </w:r>
      <w:r w:rsidRPr="007321E3">
        <w:rPr>
          <w:bCs/>
          <w:szCs w:val="28"/>
        </w:rPr>
        <w:t xml:space="preserve">исполнение </w:t>
      </w:r>
      <w:r w:rsidR="00F531E3">
        <w:rPr>
          <w:bCs/>
          <w:szCs w:val="28"/>
        </w:rPr>
        <w:t>республиканско</w:t>
      </w:r>
      <w:r w:rsidRPr="007321E3">
        <w:rPr>
          <w:bCs/>
          <w:szCs w:val="28"/>
        </w:rPr>
        <w:t>го закона о</w:t>
      </w:r>
      <w:r w:rsidR="00F50483">
        <w:rPr>
          <w:bCs/>
          <w:szCs w:val="28"/>
        </w:rPr>
        <w:t> </w:t>
      </w:r>
      <w:r w:rsidRPr="007321E3">
        <w:rPr>
          <w:bCs/>
          <w:szCs w:val="28"/>
        </w:rPr>
        <w:t>бюджете</w:t>
      </w:r>
      <w:r w:rsidR="00356CE2" w:rsidRPr="007321E3">
        <w:rPr>
          <w:bCs/>
          <w:szCs w:val="28"/>
        </w:rPr>
        <w:t xml:space="preserve"> Территориального</w:t>
      </w:r>
      <w:r w:rsidR="00356CE2">
        <w:rPr>
          <w:bCs/>
          <w:szCs w:val="28"/>
        </w:rPr>
        <w:t xml:space="preserve"> фонда обязательного медицинского страхования </w:t>
      </w:r>
      <w:r w:rsidR="00F531E3" w:rsidRPr="00F531E3">
        <w:rPr>
          <w:bCs/>
          <w:szCs w:val="28"/>
        </w:rPr>
        <w:t>Чеченской Республики</w:t>
      </w:r>
      <w:r w:rsidRPr="00C55CEC">
        <w:rPr>
          <w:bCs/>
          <w:szCs w:val="28"/>
        </w:rPr>
        <w:t xml:space="preserve"> </w:t>
      </w:r>
      <w:r>
        <w:rPr>
          <w:bCs/>
          <w:szCs w:val="28"/>
        </w:rPr>
        <w:t>за</w:t>
      </w:r>
      <w:r w:rsidRPr="00C55CEC">
        <w:rPr>
          <w:bCs/>
          <w:szCs w:val="28"/>
        </w:rPr>
        <w:t xml:space="preserve"> отчетный фина</w:t>
      </w:r>
      <w:r>
        <w:rPr>
          <w:bCs/>
          <w:szCs w:val="28"/>
        </w:rPr>
        <w:t>нсовый год.</w:t>
      </w:r>
    </w:p>
    <w:p w14:paraId="75B6F9D0" w14:textId="77777777" w:rsidR="006A66FE" w:rsidRPr="00C55CEC" w:rsidRDefault="006A66FE" w:rsidP="006A66FE">
      <w:pPr>
        <w:pStyle w:val="a3"/>
        <w:widowControl w:val="0"/>
        <w:spacing w:line="360" w:lineRule="exact"/>
        <w:ind w:firstLine="709"/>
        <w:jc w:val="both"/>
        <w:rPr>
          <w:bCs/>
          <w:szCs w:val="28"/>
        </w:rPr>
      </w:pPr>
      <w:r w:rsidRPr="0017613F">
        <w:rPr>
          <w:bCs/>
          <w:szCs w:val="28"/>
        </w:rPr>
        <w:t xml:space="preserve">В ходе проведения </w:t>
      </w:r>
      <w:r w:rsidR="00B95E04">
        <w:rPr>
          <w:bCs/>
          <w:szCs w:val="28"/>
        </w:rPr>
        <w:t>внешней проверки</w:t>
      </w:r>
      <w:r w:rsidRPr="0017613F">
        <w:rPr>
          <w:bCs/>
          <w:szCs w:val="28"/>
        </w:rPr>
        <w:t xml:space="preserve"> осуществляется проверка следующих документов, содержащих данные</w:t>
      </w:r>
      <w:r>
        <w:rPr>
          <w:bCs/>
          <w:szCs w:val="28"/>
        </w:rPr>
        <w:t xml:space="preserve"> и информацию о его</w:t>
      </w:r>
      <w:r w:rsidRPr="0017613F">
        <w:rPr>
          <w:bCs/>
          <w:szCs w:val="28"/>
        </w:rPr>
        <w:t xml:space="preserve"> предмете:</w:t>
      </w:r>
    </w:p>
    <w:p w14:paraId="079AA484" w14:textId="2A65719B" w:rsidR="006A66FE" w:rsidRPr="00DA2BD2" w:rsidRDefault="008E2575" w:rsidP="006A66FE">
      <w:pPr>
        <w:pStyle w:val="a3"/>
        <w:widowControl w:val="0"/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F531E3">
        <w:rPr>
          <w:bCs/>
          <w:szCs w:val="28"/>
        </w:rPr>
        <w:t>республиканский</w:t>
      </w:r>
      <w:r w:rsidR="006E7584">
        <w:rPr>
          <w:bCs/>
          <w:szCs w:val="28"/>
        </w:rPr>
        <w:t xml:space="preserve"> закон о бюджете</w:t>
      </w:r>
      <w:r w:rsidR="00B95E04">
        <w:rPr>
          <w:bCs/>
          <w:szCs w:val="28"/>
        </w:rPr>
        <w:t xml:space="preserve"> Территориального фонда обязательного медицинского страхования </w:t>
      </w:r>
      <w:r w:rsidR="00F531E3" w:rsidRPr="00F531E3">
        <w:rPr>
          <w:bCs/>
          <w:szCs w:val="28"/>
        </w:rPr>
        <w:t xml:space="preserve">Чеченской Республики </w:t>
      </w:r>
      <w:r w:rsidR="006E7584">
        <w:rPr>
          <w:bCs/>
          <w:szCs w:val="28"/>
        </w:rPr>
        <w:t xml:space="preserve">на </w:t>
      </w:r>
      <w:r w:rsidR="006E7584" w:rsidRPr="00DA2BD2">
        <w:rPr>
          <w:bCs/>
          <w:szCs w:val="28"/>
        </w:rPr>
        <w:t>отчетный финансовый год</w:t>
      </w:r>
      <w:r w:rsidR="006A66FE" w:rsidRPr="00DA2BD2">
        <w:rPr>
          <w:bCs/>
          <w:szCs w:val="28"/>
        </w:rPr>
        <w:t>;</w:t>
      </w:r>
    </w:p>
    <w:p w14:paraId="52A60A7C" w14:textId="10C40EA5" w:rsidR="006A66FE" w:rsidRPr="00DA2BD2" w:rsidRDefault="008E2575" w:rsidP="006A66FE">
      <w:pPr>
        <w:widowControl w:val="0"/>
        <w:tabs>
          <w:tab w:val="left" w:pos="10065"/>
          <w:tab w:val="left" w:pos="10206"/>
        </w:tabs>
        <w:spacing w:line="360" w:lineRule="exact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E7584" w:rsidRPr="00DA2BD2">
        <w:rPr>
          <w:sz w:val="28"/>
          <w:szCs w:val="28"/>
        </w:rPr>
        <w:t>н</w:t>
      </w:r>
      <w:r w:rsidR="006A66FE" w:rsidRPr="00DA2BD2">
        <w:rPr>
          <w:snapToGrid w:val="0"/>
          <w:sz w:val="28"/>
          <w:szCs w:val="28"/>
        </w:rPr>
        <w:t>ормативные правовые акты и иные распорядительные документы, регламентирующие процесс исполнения бюджета</w:t>
      </w:r>
      <w:r w:rsidR="00DA2BD2" w:rsidRPr="00DA2BD2">
        <w:rPr>
          <w:bCs/>
          <w:sz w:val="28"/>
          <w:szCs w:val="28"/>
        </w:rPr>
        <w:t xml:space="preserve"> Территориального фонда </w:t>
      </w:r>
      <w:r w:rsidR="00DA2BD2" w:rsidRPr="00DA2BD2">
        <w:rPr>
          <w:bCs/>
          <w:sz w:val="28"/>
          <w:szCs w:val="28"/>
        </w:rPr>
        <w:lastRenderedPageBreak/>
        <w:t xml:space="preserve">обязательного медицинского страхования </w:t>
      </w:r>
      <w:r w:rsidR="00F531E3" w:rsidRPr="00F531E3">
        <w:rPr>
          <w:bCs/>
          <w:sz w:val="28"/>
          <w:szCs w:val="28"/>
        </w:rPr>
        <w:t>Чеченской Республики</w:t>
      </w:r>
      <w:r w:rsidR="006A66FE" w:rsidRPr="00DA2BD2">
        <w:rPr>
          <w:snapToGrid w:val="0"/>
          <w:sz w:val="28"/>
          <w:szCs w:val="28"/>
        </w:rPr>
        <w:t>;</w:t>
      </w:r>
    </w:p>
    <w:p w14:paraId="46ED092B" w14:textId="401B9B3C" w:rsidR="006A66FE" w:rsidRPr="00DA2BD2" w:rsidRDefault="00001DC6" w:rsidP="006A66FE">
      <w:pPr>
        <w:widowControl w:val="0"/>
        <w:tabs>
          <w:tab w:val="left" w:pos="10065"/>
          <w:tab w:val="left" w:pos="10206"/>
        </w:tabs>
        <w:spacing w:line="360" w:lineRule="exact"/>
        <w:ind w:firstLine="709"/>
        <w:jc w:val="both"/>
        <w:rPr>
          <w:sz w:val="28"/>
          <w:szCs w:val="28"/>
        </w:rPr>
      </w:pPr>
      <w:r w:rsidRPr="00001DC6">
        <w:rPr>
          <w:color w:val="FF0000"/>
          <w:sz w:val="28"/>
          <w:szCs w:val="28"/>
        </w:rPr>
        <w:t xml:space="preserve">- </w:t>
      </w:r>
      <w:r w:rsidR="006A66FE" w:rsidRPr="00DA2BD2">
        <w:rPr>
          <w:sz w:val="28"/>
          <w:szCs w:val="28"/>
        </w:rPr>
        <w:t>годов</w:t>
      </w:r>
      <w:r w:rsidR="006E7584" w:rsidRPr="00DA2BD2">
        <w:rPr>
          <w:sz w:val="28"/>
          <w:szCs w:val="28"/>
        </w:rPr>
        <w:t>ой</w:t>
      </w:r>
      <w:r w:rsidR="006A66FE" w:rsidRPr="00DA2BD2">
        <w:rPr>
          <w:sz w:val="28"/>
          <w:szCs w:val="28"/>
        </w:rPr>
        <w:t xml:space="preserve"> отчет об исполнении бюджета</w:t>
      </w:r>
      <w:r w:rsidR="006E7584" w:rsidRPr="00DA2BD2">
        <w:rPr>
          <w:sz w:val="28"/>
          <w:szCs w:val="28"/>
        </w:rPr>
        <w:t xml:space="preserve"> </w:t>
      </w:r>
      <w:r w:rsidR="00DA2BD2" w:rsidRPr="00DA2BD2">
        <w:rPr>
          <w:bCs/>
          <w:sz w:val="28"/>
          <w:szCs w:val="28"/>
        </w:rPr>
        <w:t xml:space="preserve">Территориального фонда обязательного медицинского страхования </w:t>
      </w:r>
      <w:r w:rsidR="00F531E3" w:rsidRPr="00F531E3">
        <w:rPr>
          <w:bCs/>
          <w:sz w:val="28"/>
          <w:szCs w:val="28"/>
        </w:rPr>
        <w:t xml:space="preserve">Чеченской Республики </w:t>
      </w:r>
      <w:r w:rsidR="006E7584" w:rsidRPr="00DA2BD2">
        <w:rPr>
          <w:sz w:val="28"/>
          <w:szCs w:val="28"/>
        </w:rPr>
        <w:t>(ф.0503117)</w:t>
      </w:r>
      <w:r w:rsidR="006A66FE" w:rsidRPr="00DA2BD2">
        <w:rPr>
          <w:sz w:val="28"/>
          <w:szCs w:val="28"/>
        </w:rPr>
        <w:t>;</w:t>
      </w:r>
    </w:p>
    <w:p w14:paraId="0E859376" w14:textId="0F29CB97" w:rsidR="006A66FE" w:rsidRPr="00C55CEC" w:rsidRDefault="002421AA" w:rsidP="006A66F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3442">
        <w:rPr>
          <w:sz w:val="28"/>
          <w:szCs w:val="28"/>
        </w:rPr>
        <w:t xml:space="preserve">иная отчетность </w:t>
      </w:r>
      <w:r w:rsidR="00AF3442" w:rsidRPr="00311458">
        <w:rPr>
          <w:sz w:val="28"/>
          <w:szCs w:val="28"/>
        </w:rPr>
        <w:t>об исполнении бюджета Территориального фонда обязательного медицинского страхования Чеченской Республики</w:t>
      </w:r>
      <w:r w:rsidR="006A66FE" w:rsidRPr="00311458">
        <w:rPr>
          <w:sz w:val="28"/>
          <w:szCs w:val="28"/>
        </w:rPr>
        <w:t xml:space="preserve"> предусмотренная нормативными правовыми актами Российской </w:t>
      </w:r>
      <w:r w:rsidR="0038042E" w:rsidRPr="00311458">
        <w:rPr>
          <w:sz w:val="28"/>
          <w:szCs w:val="28"/>
        </w:rPr>
        <w:t>Федерации и</w:t>
      </w:r>
      <w:r w:rsidR="0038042E">
        <w:rPr>
          <w:sz w:val="28"/>
          <w:szCs w:val="28"/>
        </w:rPr>
        <w:t xml:space="preserve"> Чеченской Республики</w:t>
      </w:r>
      <w:r w:rsidR="00001DC6" w:rsidRPr="00001DC6">
        <w:rPr>
          <w:color w:val="FF0000"/>
          <w:sz w:val="28"/>
          <w:szCs w:val="28"/>
        </w:rPr>
        <w:t>;</w:t>
      </w:r>
    </w:p>
    <w:p w14:paraId="3576CB5E" w14:textId="696B80BB" w:rsidR="006A66FE" w:rsidRDefault="002421AA" w:rsidP="006A66FE">
      <w:pPr>
        <w:widowControl w:val="0"/>
        <w:tabs>
          <w:tab w:val="left" w:pos="10065"/>
          <w:tab w:val="left" w:pos="1020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66FE" w:rsidRPr="00C55CEC">
        <w:rPr>
          <w:sz w:val="28"/>
          <w:szCs w:val="28"/>
        </w:rPr>
        <w:t>нормативные (методические) документы, регламентирующие организацию внутреннего финансового контроля</w:t>
      </w:r>
      <w:r w:rsidR="00337827">
        <w:rPr>
          <w:sz w:val="28"/>
          <w:szCs w:val="28"/>
        </w:rPr>
        <w:t>.</w:t>
      </w:r>
    </w:p>
    <w:p w14:paraId="2964A327" w14:textId="77777777" w:rsidR="00DE6B02" w:rsidRPr="00C55CEC" w:rsidRDefault="00DE6B02" w:rsidP="006A66FE">
      <w:pPr>
        <w:widowControl w:val="0"/>
        <w:tabs>
          <w:tab w:val="left" w:pos="10065"/>
          <w:tab w:val="left" w:pos="10206"/>
        </w:tabs>
        <w:spacing w:line="360" w:lineRule="exact"/>
        <w:ind w:firstLine="709"/>
        <w:jc w:val="both"/>
        <w:rPr>
          <w:sz w:val="28"/>
          <w:szCs w:val="28"/>
        </w:rPr>
      </w:pPr>
    </w:p>
    <w:p w14:paraId="14D3C605" w14:textId="24267DAF" w:rsidR="007408DD" w:rsidRDefault="007408DD" w:rsidP="00B6452C">
      <w:pPr>
        <w:pStyle w:val="a3"/>
        <w:widowControl w:val="0"/>
        <w:numPr>
          <w:ilvl w:val="0"/>
          <w:numId w:val="16"/>
        </w:numPr>
        <w:tabs>
          <w:tab w:val="left" w:pos="1440"/>
        </w:tabs>
        <w:spacing w:line="360" w:lineRule="exact"/>
        <w:rPr>
          <w:b/>
          <w:szCs w:val="28"/>
        </w:rPr>
      </w:pPr>
      <w:r w:rsidRPr="00520238">
        <w:rPr>
          <w:b/>
          <w:szCs w:val="28"/>
        </w:rPr>
        <w:t xml:space="preserve">Информационные основы проведения </w:t>
      </w:r>
      <w:r w:rsidR="0046761E">
        <w:rPr>
          <w:b/>
          <w:szCs w:val="28"/>
        </w:rPr>
        <w:t>внешней проверки</w:t>
      </w:r>
    </w:p>
    <w:p w14:paraId="7D4D93A8" w14:textId="77777777" w:rsidR="00B6452C" w:rsidRDefault="00B6452C" w:rsidP="00B6452C">
      <w:pPr>
        <w:pStyle w:val="a3"/>
        <w:widowControl w:val="0"/>
        <w:tabs>
          <w:tab w:val="left" w:pos="1440"/>
        </w:tabs>
        <w:spacing w:line="360" w:lineRule="exact"/>
        <w:ind w:left="720"/>
        <w:rPr>
          <w:b/>
          <w:szCs w:val="28"/>
        </w:rPr>
      </w:pPr>
    </w:p>
    <w:p w14:paraId="1B605FCC" w14:textId="77777777" w:rsidR="007408DD" w:rsidRDefault="007408DD" w:rsidP="00205121">
      <w:pPr>
        <w:pStyle w:val="a3"/>
        <w:widowControl w:val="0"/>
        <w:spacing w:line="380" w:lineRule="exact"/>
        <w:ind w:firstLine="720"/>
        <w:jc w:val="both"/>
        <w:rPr>
          <w:bCs/>
        </w:rPr>
      </w:pPr>
      <w:r w:rsidRPr="00DC0DFD">
        <w:rPr>
          <w:bCs/>
        </w:rPr>
        <w:t xml:space="preserve">Информационной основой проведения </w:t>
      </w:r>
      <w:r w:rsidR="00ED4D0D">
        <w:rPr>
          <w:bCs/>
        </w:rPr>
        <w:t>внешней проверки</w:t>
      </w:r>
      <w:r w:rsidRPr="00DC0DFD">
        <w:rPr>
          <w:bCs/>
        </w:rPr>
        <w:t xml:space="preserve"> являются</w:t>
      </w:r>
      <w:r>
        <w:rPr>
          <w:bCs/>
        </w:rPr>
        <w:t>:</w:t>
      </w:r>
    </w:p>
    <w:p w14:paraId="5B47CE81" w14:textId="5C367ECB" w:rsidR="007408DD" w:rsidRDefault="002421AA" w:rsidP="00205121">
      <w:pPr>
        <w:pStyle w:val="a3"/>
        <w:widowControl w:val="0"/>
        <w:spacing w:line="380" w:lineRule="exact"/>
        <w:ind w:firstLine="720"/>
        <w:jc w:val="both"/>
        <w:rPr>
          <w:bCs/>
        </w:rPr>
      </w:pPr>
      <w:r>
        <w:rPr>
          <w:bCs/>
        </w:rPr>
        <w:t xml:space="preserve">- </w:t>
      </w:r>
      <w:r w:rsidR="007408DD">
        <w:rPr>
          <w:bCs/>
        </w:rPr>
        <w:t>нормативные правовые акты</w:t>
      </w:r>
      <w:r w:rsidR="00520238">
        <w:rPr>
          <w:bCs/>
        </w:rPr>
        <w:t xml:space="preserve"> </w:t>
      </w:r>
      <w:r w:rsidR="00F531E3" w:rsidRPr="00F531E3">
        <w:rPr>
          <w:bCs/>
        </w:rPr>
        <w:t>Чеченской Республики</w:t>
      </w:r>
      <w:r w:rsidR="007408DD">
        <w:rPr>
          <w:bCs/>
        </w:rPr>
        <w:t>;</w:t>
      </w:r>
    </w:p>
    <w:p w14:paraId="6CCA09F2" w14:textId="31AB0B10" w:rsidR="007408DD" w:rsidRDefault="002421AA" w:rsidP="00205121">
      <w:pPr>
        <w:pStyle w:val="a3"/>
        <w:widowControl w:val="0"/>
        <w:spacing w:line="380" w:lineRule="exact"/>
        <w:ind w:firstLine="720"/>
        <w:jc w:val="both"/>
        <w:rPr>
          <w:bCs/>
        </w:rPr>
      </w:pPr>
      <w:r>
        <w:rPr>
          <w:bCs/>
        </w:rPr>
        <w:t xml:space="preserve">- </w:t>
      </w:r>
      <w:r w:rsidR="007408DD">
        <w:rPr>
          <w:bCs/>
        </w:rPr>
        <w:t>статистические показатели;</w:t>
      </w:r>
    </w:p>
    <w:p w14:paraId="1DEC7603" w14:textId="09D42C13" w:rsidR="007408DD" w:rsidRDefault="002421AA" w:rsidP="00205121">
      <w:pPr>
        <w:pStyle w:val="a3"/>
        <w:widowControl w:val="0"/>
        <w:spacing w:line="380" w:lineRule="exact"/>
        <w:ind w:firstLine="720"/>
        <w:jc w:val="both"/>
        <w:rPr>
          <w:bCs/>
        </w:rPr>
      </w:pPr>
      <w:r>
        <w:rPr>
          <w:bCs/>
        </w:rPr>
        <w:t xml:space="preserve">- </w:t>
      </w:r>
      <w:r w:rsidR="007408DD">
        <w:rPr>
          <w:bCs/>
        </w:rPr>
        <w:t>ежемесячные отчеты об исполнении бюджета</w:t>
      </w:r>
      <w:r w:rsidR="00ED4D0D">
        <w:rPr>
          <w:bCs/>
        </w:rPr>
        <w:t xml:space="preserve"> Территориального фонда обязательного медицинского страхования </w:t>
      </w:r>
      <w:r w:rsidR="00F531E3" w:rsidRPr="00F531E3">
        <w:rPr>
          <w:bCs/>
        </w:rPr>
        <w:t>Чеченской Республики</w:t>
      </w:r>
      <w:r w:rsidR="007408DD">
        <w:rPr>
          <w:bCs/>
        </w:rPr>
        <w:t>;</w:t>
      </w:r>
    </w:p>
    <w:p w14:paraId="1378168D" w14:textId="28D3E882" w:rsidR="007408DD" w:rsidRPr="00F34B1A" w:rsidRDefault="007408DD" w:rsidP="00205121">
      <w:pPr>
        <w:pStyle w:val="a3"/>
        <w:widowControl w:val="0"/>
        <w:spacing w:line="380" w:lineRule="exact"/>
        <w:ind w:firstLine="720"/>
        <w:jc w:val="both"/>
        <w:rPr>
          <w:bCs/>
        </w:rPr>
      </w:pPr>
      <w:r w:rsidRPr="00F34B1A">
        <w:rPr>
          <w:bCs/>
        </w:rPr>
        <w:t xml:space="preserve">информация об исполнении </w:t>
      </w:r>
      <w:r w:rsidR="00F531E3">
        <w:rPr>
          <w:bCs/>
        </w:rPr>
        <w:t>республиканских</w:t>
      </w:r>
      <w:r w:rsidR="00FF3610">
        <w:rPr>
          <w:bCs/>
        </w:rPr>
        <w:t xml:space="preserve"> </w:t>
      </w:r>
      <w:r w:rsidRPr="00F34B1A">
        <w:rPr>
          <w:bCs/>
        </w:rPr>
        <w:t>долгосрочных целевых программ</w:t>
      </w:r>
      <w:r w:rsidR="00FF3610">
        <w:rPr>
          <w:bCs/>
        </w:rPr>
        <w:t>, государственных программ</w:t>
      </w:r>
      <w:r w:rsidRPr="00F34B1A">
        <w:rPr>
          <w:bCs/>
        </w:rPr>
        <w:t>;</w:t>
      </w:r>
    </w:p>
    <w:p w14:paraId="0105E150" w14:textId="3147127F" w:rsidR="007408DD" w:rsidRDefault="00022BBD" w:rsidP="00205121">
      <w:pPr>
        <w:pStyle w:val="a3"/>
        <w:widowControl w:val="0"/>
        <w:spacing w:line="380" w:lineRule="exact"/>
        <w:ind w:firstLine="720"/>
        <w:jc w:val="both"/>
        <w:rPr>
          <w:bCs/>
        </w:rPr>
      </w:pPr>
      <w:r>
        <w:rPr>
          <w:bCs/>
        </w:rPr>
        <w:t xml:space="preserve">- </w:t>
      </w:r>
      <w:r w:rsidR="007408DD">
        <w:rPr>
          <w:bCs/>
        </w:rPr>
        <w:t xml:space="preserve">информация о ходе реализации приоритетных национальных проектов на территории </w:t>
      </w:r>
      <w:r w:rsidR="00F531E3" w:rsidRPr="00F531E3">
        <w:rPr>
          <w:bCs/>
        </w:rPr>
        <w:t>Чеченской Республики</w:t>
      </w:r>
      <w:r w:rsidR="007408DD">
        <w:rPr>
          <w:bCs/>
        </w:rPr>
        <w:t xml:space="preserve">; </w:t>
      </w:r>
    </w:p>
    <w:p w14:paraId="59A1757B" w14:textId="0A41089B" w:rsidR="007408DD" w:rsidRDefault="00022BBD" w:rsidP="00205121">
      <w:pPr>
        <w:pStyle w:val="a3"/>
        <w:widowControl w:val="0"/>
        <w:spacing w:line="380" w:lineRule="exact"/>
        <w:ind w:firstLine="720"/>
        <w:jc w:val="both"/>
        <w:rPr>
          <w:bCs/>
        </w:rPr>
      </w:pPr>
      <w:r>
        <w:rPr>
          <w:bCs/>
        </w:rPr>
        <w:t xml:space="preserve">- </w:t>
      </w:r>
      <w:r w:rsidR="00B66C12">
        <w:rPr>
          <w:bCs/>
        </w:rPr>
        <w:t>результаты</w:t>
      </w:r>
      <w:r w:rsidR="007408DD">
        <w:rPr>
          <w:bCs/>
        </w:rPr>
        <w:t xml:space="preserve"> ранее проведенных контрольных и </w:t>
      </w:r>
      <w:r w:rsidR="0038042E">
        <w:rPr>
          <w:bCs/>
        </w:rPr>
        <w:t>экспертно-</w:t>
      </w:r>
      <w:r w:rsidR="007408DD">
        <w:rPr>
          <w:bCs/>
        </w:rPr>
        <w:t>аналитических мероприятий;</w:t>
      </w:r>
    </w:p>
    <w:p w14:paraId="2224CB19" w14:textId="4932BCC2" w:rsidR="007408DD" w:rsidRDefault="00022BBD" w:rsidP="00205121">
      <w:pPr>
        <w:pStyle w:val="a3"/>
        <w:widowControl w:val="0"/>
        <w:spacing w:line="380" w:lineRule="exact"/>
        <w:ind w:firstLine="720"/>
        <w:jc w:val="both"/>
      </w:pPr>
      <w:r>
        <w:t xml:space="preserve">- </w:t>
      </w:r>
      <w:r w:rsidR="007408DD" w:rsidRPr="00DC0DFD">
        <w:t>ины</w:t>
      </w:r>
      <w:r w:rsidR="007408DD">
        <w:t>е</w:t>
      </w:r>
      <w:r w:rsidR="007408DD" w:rsidRPr="00DC0DFD">
        <w:t xml:space="preserve"> документ</w:t>
      </w:r>
      <w:r w:rsidR="007408DD">
        <w:t>ы</w:t>
      </w:r>
      <w:r w:rsidR="007408DD" w:rsidRPr="00DC0DFD">
        <w:t>, характеризующи</w:t>
      </w:r>
      <w:r w:rsidR="007408DD">
        <w:t>е</w:t>
      </w:r>
      <w:r w:rsidR="007408DD" w:rsidRPr="00DC0DFD">
        <w:t xml:space="preserve"> исполнение бюджета</w:t>
      </w:r>
      <w:r w:rsidR="009A58FE">
        <w:t xml:space="preserve"> Территориального фонда обязательного медицинского страхования </w:t>
      </w:r>
      <w:r w:rsidR="00F531E3" w:rsidRPr="00F531E3">
        <w:t>Чеченской Республики</w:t>
      </w:r>
      <w:r w:rsidR="00A903C1">
        <w:t>.</w:t>
      </w:r>
    </w:p>
    <w:p w14:paraId="78905419" w14:textId="4A967DC2" w:rsidR="007408DD" w:rsidRDefault="007408DD" w:rsidP="00205121">
      <w:pPr>
        <w:pStyle w:val="a3"/>
        <w:widowControl w:val="0"/>
        <w:spacing w:line="380" w:lineRule="exact"/>
        <w:ind w:firstLine="720"/>
        <w:jc w:val="both"/>
      </w:pPr>
      <w:r>
        <w:t xml:space="preserve">После анализа имеющейся информации с целью получения дополнительных сведений для решения задач внешней проверки возможна подготовка и рассылка письменных запросов в органы государственной власти </w:t>
      </w:r>
      <w:r w:rsidR="00F531E3" w:rsidRPr="00F531E3">
        <w:t>Чеченской Республики</w:t>
      </w:r>
      <w:r>
        <w:t>, УФНС</w:t>
      </w:r>
      <w:r w:rsidRPr="00012823">
        <w:t xml:space="preserve"> </w:t>
      </w:r>
      <w:r w:rsidR="00760F9E">
        <w:t xml:space="preserve">России </w:t>
      </w:r>
      <w:r>
        <w:t xml:space="preserve">по </w:t>
      </w:r>
      <w:r w:rsidR="00F531E3" w:rsidRPr="00F531E3">
        <w:t>Чеченской Республик</w:t>
      </w:r>
      <w:r w:rsidR="00F531E3">
        <w:t>е</w:t>
      </w:r>
      <w:r>
        <w:t>,</w:t>
      </w:r>
      <w:r w:rsidR="009A58FE">
        <w:t xml:space="preserve"> </w:t>
      </w:r>
      <w:r>
        <w:t>другие организации.</w:t>
      </w:r>
    </w:p>
    <w:p w14:paraId="53F73100" w14:textId="77777777" w:rsidR="00F50483" w:rsidRPr="00012823" w:rsidRDefault="00F50483" w:rsidP="00205121">
      <w:pPr>
        <w:pStyle w:val="a3"/>
        <w:widowControl w:val="0"/>
        <w:spacing w:line="380" w:lineRule="exact"/>
        <w:ind w:firstLine="720"/>
        <w:jc w:val="both"/>
        <w:rPr>
          <w:bCs/>
        </w:rPr>
      </w:pPr>
    </w:p>
    <w:p w14:paraId="4D1FB8D2" w14:textId="4F8E7AA2" w:rsidR="007408DD" w:rsidRDefault="007408DD" w:rsidP="00B6452C">
      <w:pPr>
        <w:pStyle w:val="2"/>
        <w:numPr>
          <w:ilvl w:val="0"/>
          <w:numId w:val="16"/>
        </w:numPr>
        <w:spacing w:after="0" w:line="360" w:lineRule="exact"/>
        <w:jc w:val="center"/>
        <w:rPr>
          <w:b/>
          <w:sz w:val="28"/>
        </w:rPr>
      </w:pPr>
      <w:r w:rsidRPr="002D6933">
        <w:rPr>
          <w:b/>
          <w:sz w:val="28"/>
        </w:rPr>
        <w:t xml:space="preserve">Методические основы проведения </w:t>
      </w:r>
      <w:r w:rsidR="009A58FE">
        <w:rPr>
          <w:b/>
          <w:sz w:val="28"/>
        </w:rPr>
        <w:t>внешней проверки</w:t>
      </w:r>
    </w:p>
    <w:p w14:paraId="73B05A8B" w14:textId="77777777" w:rsidR="00B6452C" w:rsidRDefault="00B6452C" w:rsidP="00B6452C">
      <w:pPr>
        <w:pStyle w:val="2"/>
        <w:spacing w:after="0" w:line="360" w:lineRule="exact"/>
        <w:ind w:left="720"/>
        <w:jc w:val="center"/>
        <w:rPr>
          <w:b/>
          <w:sz w:val="28"/>
        </w:rPr>
      </w:pPr>
    </w:p>
    <w:p w14:paraId="550238BD" w14:textId="77777777" w:rsidR="009F7FF7" w:rsidRDefault="007408DD" w:rsidP="001E63C7">
      <w:pPr>
        <w:pStyle w:val="2"/>
        <w:spacing w:after="0" w:line="360" w:lineRule="exact"/>
        <w:ind w:left="0" w:firstLine="720"/>
        <w:jc w:val="both"/>
        <w:rPr>
          <w:sz w:val="28"/>
        </w:rPr>
      </w:pPr>
      <w:r w:rsidRPr="007C5532">
        <w:rPr>
          <w:sz w:val="28"/>
        </w:rPr>
        <w:t xml:space="preserve">Методической основой </w:t>
      </w:r>
      <w:r w:rsidR="00C93767">
        <w:rPr>
          <w:sz w:val="28"/>
        </w:rPr>
        <w:t xml:space="preserve">проведения </w:t>
      </w:r>
      <w:r w:rsidR="00581D01">
        <w:rPr>
          <w:sz w:val="28"/>
        </w:rPr>
        <w:t>внешней проверки</w:t>
      </w:r>
      <w:r w:rsidRPr="007C5532">
        <w:rPr>
          <w:sz w:val="28"/>
        </w:rPr>
        <w:t xml:space="preserve"> является</w:t>
      </w:r>
      <w:r w:rsidR="009F7FF7">
        <w:rPr>
          <w:sz w:val="28"/>
        </w:rPr>
        <w:t>:</w:t>
      </w:r>
    </w:p>
    <w:p w14:paraId="51478C71" w14:textId="3A803B17" w:rsidR="009F7FF7" w:rsidRDefault="00022BBD" w:rsidP="001E63C7">
      <w:pPr>
        <w:pStyle w:val="2"/>
        <w:spacing w:after="0" w:line="360" w:lineRule="exact"/>
        <w:ind w:left="0" w:firstLine="720"/>
        <w:jc w:val="both"/>
        <w:rPr>
          <w:sz w:val="28"/>
        </w:rPr>
      </w:pPr>
      <w:r>
        <w:rPr>
          <w:sz w:val="28"/>
        </w:rPr>
        <w:t xml:space="preserve">- </w:t>
      </w:r>
      <w:r w:rsidR="00B45183" w:rsidRPr="007C5532">
        <w:rPr>
          <w:sz w:val="28"/>
        </w:rPr>
        <w:t xml:space="preserve">сравнительный анализ </w:t>
      </w:r>
      <w:r w:rsidR="007408DD" w:rsidRPr="007C5532">
        <w:rPr>
          <w:sz w:val="28"/>
        </w:rPr>
        <w:t>показателей</w:t>
      </w:r>
      <w:r w:rsidR="009F7FF7">
        <w:rPr>
          <w:sz w:val="28"/>
        </w:rPr>
        <w:t xml:space="preserve"> </w:t>
      </w:r>
      <w:r w:rsidR="00635153">
        <w:rPr>
          <w:sz w:val="28"/>
        </w:rPr>
        <w:t xml:space="preserve">годового отчета </w:t>
      </w:r>
      <w:r w:rsidR="009F7FF7">
        <w:rPr>
          <w:sz w:val="28"/>
        </w:rPr>
        <w:t xml:space="preserve">об исполнении бюджета Территориального фонда обязательного медицинского страхования </w:t>
      </w:r>
      <w:r w:rsidR="00F531E3" w:rsidRPr="00F531E3">
        <w:rPr>
          <w:sz w:val="28"/>
        </w:rPr>
        <w:t xml:space="preserve">Чеченской Республики </w:t>
      </w:r>
      <w:r w:rsidR="00635153">
        <w:rPr>
          <w:sz w:val="28"/>
        </w:rPr>
        <w:t>с показателями других форм отчетности</w:t>
      </w:r>
      <w:r w:rsidR="007408DD" w:rsidRPr="007C5532">
        <w:rPr>
          <w:sz w:val="28"/>
        </w:rPr>
        <w:t>, составляющих информационную основу</w:t>
      </w:r>
      <w:r w:rsidR="00635153">
        <w:rPr>
          <w:sz w:val="28"/>
        </w:rPr>
        <w:t xml:space="preserve"> исполнения бюджета Территориального фонда </w:t>
      </w:r>
      <w:r w:rsidR="00635153">
        <w:rPr>
          <w:sz w:val="28"/>
        </w:rPr>
        <w:lastRenderedPageBreak/>
        <w:t>обязательного медицинского страхования</w:t>
      </w:r>
      <w:r w:rsidR="007408DD" w:rsidRPr="007C5532">
        <w:rPr>
          <w:sz w:val="28"/>
        </w:rPr>
        <w:t xml:space="preserve">, </w:t>
      </w:r>
      <w:r w:rsidR="00635153">
        <w:rPr>
          <w:sz w:val="28"/>
        </w:rPr>
        <w:t xml:space="preserve">а также сравнительный анализ форм, входящих в состав отчетности, </w:t>
      </w:r>
      <w:r w:rsidR="007408DD" w:rsidRPr="007C5532">
        <w:rPr>
          <w:sz w:val="28"/>
        </w:rPr>
        <w:t>между собой</w:t>
      </w:r>
      <w:r w:rsidR="009F7FF7">
        <w:rPr>
          <w:sz w:val="28"/>
        </w:rPr>
        <w:t>;</w:t>
      </w:r>
    </w:p>
    <w:p w14:paraId="40E3A677" w14:textId="0FFF6804" w:rsidR="00635153" w:rsidRDefault="008B0BF9" w:rsidP="00635153">
      <w:pPr>
        <w:pStyle w:val="2"/>
        <w:spacing w:after="0" w:line="360" w:lineRule="exact"/>
        <w:ind w:left="0" w:firstLine="720"/>
        <w:jc w:val="both"/>
        <w:rPr>
          <w:sz w:val="28"/>
        </w:rPr>
      </w:pPr>
      <w:r>
        <w:rPr>
          <w:sz w:val="28"/>
        </w:rPr>
        <w:t xml:space="preserve">- </w:t>
      </w:r>
      <w:r w:rsidR="00635153" w:rsidRPr="007C5532">
        <w:rPr>
          <w:sz w:val="28"/>
        </w:rPr>
        <w:t>сравнительный анализ</w:t>
      </w:r>
      <w:r w:rsidR="00635153">
        <w:rPr>
          <w:sz w:val="28"/>
        </w:rPr>
        <w:t xml:space="preserve"> динамики показателей исполнения бюджета Территориального фонда обязательного медицинского страхования </w:t>
      </w:r>
      <w:r w:rsidR="00F531E3" w:rsidRPr="00F531E3">
        <w:rPr>
          <w:sz w:val="28"/>
        </w:rPr>
        <w:t>Чеченской Республики</w:t>
      </w:r>
      <w:r w:rsidR="00635153">
        <w:rPr>
          <w:sz w:val="28"/>
        </w:rPr>
        <w:t xml:space="preserve"> за отчетный и предыдущий финансовый год;</w:t>
      </w:r>
    </w:p>
    <w:p w14:paraId="7875EDC8" w14:textId="544628DC" w:rsidR="00635153" w:rsidRPr="007C5532" w:rsidRDefault="008B0BF9" w:rsidP="00635153">
      <w:pPr>
        <w:pStyle w:val="2"/>
        <w:spacing w:after="0" w:line="360" w:lineRule="exact"/>
        <w:ind w:left="0" w:firstLine="720"/>
        <w:jc w:val="both"/>
        <w:rPr>
          <w:sz w:val="28"/>
        </w:rPr>
      </w:pPr>
      <w:r>
        <w:rPr>
          <w:sz w:val="28"/>
        </w:rPr>
        <w:t xml:space="preserve">- </w:t>
      </w:r>
      <w:r w:rsidR="00635153" w:rsidRPr="007C5532">
        <w:rPr>
          <w:sz w:val="28"/>
        </w:rPr>
        <w:t>сравнительный анализ</w:t>
      </w:r>
      <w:r w:rsidR="00635153">
        <w:rPr>
          <w:sz w:val="28"/>
        </w:rPr>
        <w:t xml:space="preserve"> соответстви</w:t>
      </w:r>
      <w:r w:rsidR="00045D58">
        <w:rPr>
          <w:sz w:val="28"/>
        </w:rPr>
        <w:t>я</w:t>
      </w:r>
      <w:r w:rsidR="00635153">
        <w:rPr>
          <w:sz w:val="28"/>
        </w:rPr>
        <w:t xml:space="preserve"> показателей отчета об исполнении бюджета Территориального фонда обязательного медицинского страхования </w:t>
      </w:r>
      <w:r w:rsidR="00F531E3" w:rsidRPr="00F531E3">
        <w:rPr>
          <w:sz w:val="28"/>
        </w:rPr>
        <w:t xml:space="preserve">Чеченской Республики </w:t>
      </w:r>
      <w:r w:rsidR="00635153">
        <w:rPr>
          <w:sz w:val="28"/>
        </w:rPr>
        <w:t xml:space="preserve">и показателей отчета об исполнении </w:t>
      </w:r>
      <w:r w:rsidR="00F531E3">
        <w:rPr>
          <w:sz w:val="28"/>
        </w:rPr>
        <w:t>республиканск</w:t>
      </w:r>
      <w:r w:rsidR="00635153">
        <w:rPr>
          <w:sz w:val="28"/>
        </w:rPr>
        <w:t>ого бюджета за отчетный финансовый период;</w:t>
      </w:r>
    </w:p>
    <w:p w14:paraId="5F300798" w14:textId="229A5DBC" w:rsidR="00635153" w:rsidRDefault="008B0BF9" w:rsidP="00635153">
      <w:pPr>
        <w:pStyle w:val="2"/>
        <w:spacing w:after="0" w:line="360" w:lineRule="exact"/>
        <w:ind w:left="0" w:firstLine="720"/>
        <w:jc w:val="both"/>
        <w:rPr>
          <w:sz w:val="28"/>
        </w:rPr>
      </w:pPr>
      <w:r>
        <w:rPr>
          <w:sz w:val="28"/>
        </w:rPr>
        <w:t xml:space="preserve">- </w:t>
      </w:r>
      <w:r w:rsidR="00635153" w:rsidRPr="007C5532">
        <w:rPr>
          <w:sz w:val="28"/>
        </w:rPr>
        <w:t>сравнительный анализ</w:t>
      </w:r>
      <w:r w:rsidR="00635153">
        <w:rPr>
          <w:sz w:val="28"/>
        </w:rPr>
        <w:t xml:space="preserve"> расчетных показателей установленным нормативам;</w:t>
      </w:r>
    </w:p>
    <w:p w14:paraId="50A02876" w14:textId="170AB8A9" w:rsidR="007408DD" w:rsidRDefault="008B0BF9" w:rsidP="001E63C7">
      <w:pPr>
        <w:pStyle w:val="2"/>
        <w:spacing w:after="0" w:line="360" w:lineRule="exact"/>
        <w:ind w:left="0" w:firstLine="720"/>
        <w:jc w:val="both"/>
        <w:rPr>
          <w:sz w:val="28"/>
        </w:rPr>
      </w:pPr>
      <w:r>
        <w:rPr>
          <w:sz w:val="28"/>
        </w:rPr>
        <w:t xml:space="preserve">- </w:t>
      </w:r>
      <w:r w:rsidR="00B45183" w:rsidRPr="007C5532">
        <w:rPr>
          <w:sz w:val="28"/>
        </w:rPr>
        <w:t xml:space="preserve">сравнительный анализ </w:t>
      </w:r>
      <w:r w:rsidR="007408DD" w:rsidRPr="007C5532">
        <w:rPr>
          <w:sz w:val="28"/>
        </w:rPr>
        <w:t xml:space="preserve">соответствия </w:t>
      </w:r>
      <w:r w:rsidR="007408DD">
        <w:rPr>
          <w:sz w:val="28"/>
        </w:rPr>
        <w:t>проекта закона об исполнении бюджета</w:t>
      </w:r>
      <w:r w:rsidR="009F7FF7">
        <w:rPr>
          <w:sz w:val="28"/>
        </w:rPr>
        <w:t xml:space="preserve"> Территориального фонда обязательного медицинского страхования </w:t>
      </w:r>
      <w:r w:rsidR="00F531E3" w:rsidRPr="00F531E3">
        <w:rPr>
          <w:sz w:val="28"/>
        </w:rPr>
        <w:t xml:space="preserve">Чеченской Республики </w:t>
      </w:r>
      <w:r w:rsidR="007408DD" w:rsidRPr="007C5532">
        <w:rPr>
          <w:sz w:val="28"/>
        </w:rPr>
        <w:t>закон</w:t>
      </w:r>
      <w:r w:rsidR="007408DD">
        <w:rPr>
          <w:sz w:val="28"/>
        </w:rPr>
        <w:t>у</w:t>
      </w:r>
      <w:r w:rsidR="007408DD" w:rsidRPr="007C5532">
        <w:rPr>
          <w:sz w:val="28"/>
        </w:rPr>
        <w:t xml:space="preserve"> о бюджете </w:t>
      </w:r>
      <w:r w:rsidR="009F7FF7">
        <w:rPr>
          <w:sz w:val="28"/>
        </w:rPr>
        <w:t xml:space="preserve">Территориального фонда обязательного медицинского страхования </w:t>
      </w:r>
      <w:r w:rsidR="00F531E3" w:rsidRPr="00F531E3">
        <w:rPr>
          <w:sz w:val="28"/>
        </w:rPr>
        <w:t xml:space="preserve">Чеченской Республики </w:t>
      </w:r>
      <w:r w:rsidR="007408DD" w:rsidRPr="007C5532">
        <w:rPr>
          <w:sz w:val="28"/>
        </w:rPr>
        <w:t>на отчетный финансовый год</w:t>
      </w:r>
      <w:r w:rsidR="007408DD">
        <w:rPr>
          <w:sz w:val="28"/>
        </w:rPr>
        <w:t>,</w:t>
      </w:r>
      <w:r w:rsidR="007408DD" w:rsidRPr="007C5532">
        <w:rPr>
          <w:sz w:val="28"/>
        </w:rPr>
        <w:t xml:space="preserve"> требованиям БК РФ и нормативным правовым актам Российской Федерации и</w:t>
      </w:r>
      <w:r w:rsidR="00F50483">
        <w:rPr>
          <w:sz w:val="28"/>
        </w:rPr>
        <w:t> </w:t>
      </w:r>
      <w:r w:rsidR="00F531E3" w:rsidRPr="00F531E3">
        <w:rPr>
          <w:sz w:val="28"/>
        </w:rPr>
        <w:t>Чеченской Республики</w:t>
      </w:r>
      <w:r w:rsidR="00635153">
        <w:rPr>
          <w:sz w:val="28"/>
        </w:rPr>
        <w:t>.</w:t>
      </w:r>
    </w:p>
    <w:p w14:paraId="2B3D1355" w14:textId="77777777" w:rsidR="00F47630" w:rsidRPr="00C32372" w:rsidRDefault="00F47630" w:rsidP="00F47630">
      <w:pPr>
        <w:pStyle w:val="aa"/>
        <w:spacing w:after="0" w:line="360" w:lineRule="exact"/>
        <w:ind w:left="0" w:firstLine="709"/>
        <w:jc w:val="both"/>
        <w:rPr>
          <w:snapToGrid w:val="0"/>
          <w:sz w:val="28"/>
          <w:szCs w:val="28"/>
        </w:rPr>
      </w:pPr>
      <w:r w:rsidRPr="00C32372">
        <w:rPr>
          <w:snapToGrid w:val="0"/>
          <w:sz w:val="28"/>
          <w:szCs w:val="28"/>
        </w:rPr>
        <w:t>Основными приемами финансового анализа по данным бюджетной отчетности являются</w:t>
      </w:r>
      <w:r>
        <w:rPr>
          <w:snapToGrid w:val="0"/>
          <w:sz w:val="28"/>
          <w:szCs w:val="28"/>
        </w:rPr>
        <w:t xml:space="preserve"> </w:t>
      </w:r>
      <w:r w:rsidRPr="00C32372">
        <w:rPr>
          <w:snapToGrid w:val="0"/>
          <w:sz w:val="28"/>
          <w:szCs w:val="28"/>
        </w:rPr>
        <w:t>чтение отчетности,</w:t>
      </w:r>
      <w:r>
        <w:rPr>
          <w:snapToGrid w:val="0"/>
          <w:sz w:val="28"/>
          <w:szCs w:val="28"/>
        </w:rPr>
        <w:t xml:space="preserve"> </w:t>
      </w:r>
      <w:r w:rsidRPr="00C32372">
        <w:rPr>
          <w:snapToGrid w:val="0"/>
          <w:sz w:val="28"/>
          <w:szCs w:val="28"/>
        </w:rPr>
        <w:t>горизонтальный анализ</w:t>
      </w:r>
      <w:r>
        <w:rPr>
          <w:snapToGrid w:val="0"/>
          <w:sz w:val="28"/>
          <w:szCs w:val="28"/>
        </w:rPr>
        <w:t xml:space="preserve">, </w:t>
      </w:r>
      <w:r w:rsidRPr="00C32372">
        <w:rPr>
          <w:snapToGrid w:val="0"/>
          <w:sz w:val="28"/>
          <w:szCs w:val="28"/>
        </w:rPr>
        <w:t xml:space="preserve">вертикальный анализ. </w:t>
      </w:r>
    </w:p>
    <w:p w14:paraId="611B5CE6" w14:textId="77777777" w:rsidR="00F47630" w:rsidRPr="00C32372" w:rsidRDefault="00F47630" w:rsidP="00F47630">
      <w:pPr>
        <w:pStyle w:val="ab"/>
        <w:spacing w:after="0" w:line="360" w:lineRule="exact"/>
        <w:ind w:left="0" w:right="-2" w:firstLine="709"/>
        <w:jc w:val="both"/>
        <w:rPr>
          <w:snapToGrid w:val="0"/>
          <w:sz w:val="28"/>
          <w:szCs w:val="28"/>
        </w:rPr>
      </w:pPr>
      <w:r w:rsidRPr="00B66ED1">
        <w:rPr>
          <w:iCs/>
          <w:snapToGrid w:val="0"/>
          <w:sz w:val="28"/>
          <w:szCs w:val="28"/>
        </w:rPr>
        <w:t>Чтение отчетности</w:t>
      </w:r>
      <w:r w:rsidRPr="00C32372">
        <w:rPr>
          <w:snapToGrid w:val="0"/>
          <w:sz w:val="28"/>
          <w:szCs w:val="28"/>
        </w:rPr>
        <w:t xml:space="preserve"> представляет собой информационное ознакомление с</w:t>
      </w:r>
      <w:r>
        <w:rPr>
          <w:snapToGrid w:val="0"/>
          <w:sz w:val="28"/>
          <w:szCs w:val="28"/>
        </w:rPr>
        <w:t> </w:t>
      </w:r>
      <w:r w:rsidRPr="00C32372">
        <w:rPr>
          <w:snapToGrid w:val="0"/>
          <w:sz w:val="28"/>
          <w:szCs w:val="28"/>
        </w:rPr>
        <w:t>финансовым положением субъекта анализа по данным баланса, сопутствующим форм</w:t>
      </w:r>
      <w:r>
        <w:rPr>
          <w:snapToGrid w:val="0"/>
          <w:sz w:val="28"/>
          <w:szCs w:val="28"/>
        </w:rPr>
        <w:t>ам и приложениям</w:t>
      </w:r>
      <w:r w:rsidRPr="00C32372">
        <w:rPr>
          <w:snapToGrid w:val="0"/>
          <w:sz w:val="28"/>
          <w:szCs w:val="28"/>
        </w:rPr>
        <w:t xml:space="preserve"> к ним. В процессе чтения отчетности важно рассматривать показатели разных форм отчетности в их взаимосвязи. </w:t>
      </w:r>
    </w:p>
    <w:p w14:paraId="71C7C628" w14:textId="77777777" w:rsidR="00F47630" w:rsidRPr="00C32372" w:rsidRDefault="00F47630" w:rsidP="00F47630">
      <w:pPr>
        <w:pStyle w:val="ab"/>
        <w:spacing w:after="0" w:line="360" w:lineRule="exact"/>
        <w:ind w:left="0" w:right="-2" w:firstLine="709"/>
        <w:jc w:val="both"/>
        <w:rPr>
          <w:snapToGrid w:val="0"/>
          <w:sz w:val="28"/>
          <w:szCs w:val="28"/>
        </w:rPr>
      </w:pPr>
      <w:r w:rsidRPr="00C32372">
        <w:rPr>
          <w:snapToGrid w:val="0"/>
          <w:sz w:val="28"/>
          <w:szCs w:val="28"/>
        </w:rPr>
        <w:t xml:space="preserve">Наиболее общее представление об имевших место качественных изменениях в структуре средств и их источников, динамике этих изменений можно получить с помощью горизонтального и вертикального анализа данных бюджетной отчетности. </w:t>
      </w:r>
    </w:p>
    <w:p w14:paraId="1809EE3C" w14:textId="43C39F56" w:rsidR="00337827" w:rsidRPr="00C32372" w:rsidRDefault="00337827" w:rsidP="00337827">
      <w:pPr>
        <w:pStyle w:val="ab"/>
        <w:spacing w:after="0" w:line="360" w:lineRule="exact"/>
        <w:ind w:left="0" w:firstLine="720"/>
        <w:jc w:val="both"/>
        <w:rPr>
          <w:snapToGrid w:val="0"/>
          <w:sz w:val="28"/>
          <w:szCs w:val="28"/>
        </w:rPr>
      </w:pPr>
      <w:r w:rsidRPr="00184C30">
        <w:rPr>
          <w:snapToGrid w:val="0"/>
          <w:sz w:val="28"/>
          <w:szCs w:val="28"/>
        </w:rPr>
        <w:t xml:space="preserve">В ходе </w:t>
      </w:r>
      <w:r w:rsidRPr="00184C30">
        <w:rPr>
          <w:iCs/>
          <w:snapToGrid w:val="0"/>
          <w:sz w:val="28"/>
          <w:szCs w:val="28"/>
        </w:rPr>
        <w:t>горизонтального анализа</w:t>
      </w:r>
      <w:r w:rsidRPr="00184C30">
        <w:rPr>
          <w:snapToGrid w:val="0"/>
          <w:sz w:val="28"/>
          <w:szCs w:val="28"/>
        </w:rPr>
        <w:t xml:space="preserve"> осуществляется сравнение каждой</w:t>
      </w:r>
      <w:r w:rsidRPr="00C32372">
        <w:rPr>
          <w:snapToGrid w:val="0"/>
          <w:sz w:val="28"/>
          <w:szCs w:val="28"/>
        </w:rPr>
        <w:t xml:space="preserve"> позиции отчетности с соответствующей позицией предыдущего года</w:t>
      </w:r>
      <w:r w:rsidR="00CC5A63">
        <w:rPr>
          <w:snapToGrid w:val="0"/>
          <w:sz w:val="28"/>
          <w:szCs w:val="28"/>
        </w:rPr>
        <w:t>,</w:t>
      </w:r>
      <w:r w:rsidRPr="00C32372">
        <w:rPr>
          <w:snapToGrid w:val="0"/>
          <w:sz w:val="28"/>
          <w:szCs w:val="28"/>
        </w:rPr>
        <w:t xml:space="preserve"> определ</w:t>
      </w:r>
      <w:r w:rsidR="00CC5A63">
        <w:rPr>
          <w:snapToGrid w:val="0"/>
          <w:sz w:val="28"/>
          <w:szCs w:val="28"/>
        </w:rPr>
        <w:t xml:space="preserve">ение </w:t>
      </w:r>
      <w:r w:rsidRPr="00C32372">
        <w:rPr>
          <w:snapToGrid w:val="0"/>
          <w:sz w:val="28"/>
          <w:szCs w:val="28"/>
        </w:rPr>
        <w:t>абсолютны</w:t>
      </w:r>
      <w:r w:rsidR="00CC5A63">
        <w:rPr>
          <w:snapToGrid w:val="0"/>
          <w:sz w:val="28"/>
          <w:szCs w:val="28"/>
        </w:rPr>
        <w:t>х</w:t>
      </w:r>
      <w:r w:rsidRPr="00C32372">
        <w:rPr>
          <w:snapToGrid w:val="0"/>
          <w:sz w:val="28"/>
          <w:szCs w:val="28"/>
        </w:rPr>
        <w:t xml:space="preserve"> и относительны</w:t>
      </w:r>
      <w:r w:rsidR="00CC5A63">
        <w:rPr>
          <w:snapToGrid w:val="0"/>
          <w:sz w:val="28"/>
          <w:szCs w:val="28"/>
        </w:rPr>
        <w:t>х</w:t>
      </w:r>
      <w:r w:rsidRPr="00C32372">
        <w:rPr>
          <w:snapToGrid w:val="0"/>
          <w:sz w:val="28"/>
          <w:szCs w:val="28"/>
        </w:rPr>
        <w:t xml:space="preserve"> изменени</w:t>
      </w:r>
      <w:r w:rsidR="00CC5A63">
        <w:rPr>
          <w:snapToGrid w:val="0"/>
          <w:sz w:val="28"/>
          <w:szCs w:val="28"/>
        </w:rPr>
        <w:t>й</w:t>
      </w:r>
      <w:r w:rsidRPr="00C32372">
        <w:rPr>
          <w:snapToGrid w:val="0"/>
          <w:sz w:val="28"/>
          <w:szCs w:val="28"/>
        </w:rPr>
        <w:t xml:space="preserve"> величин различных показателей отчетности за определенный период и построение аналитических таблиц, в которых абсолютные балансовые показатели дополняются относительными темпами роста. Он позволяет выявить тенденции изменения отдельных показателей, входящих в состав отчетности. </w:t>
      </w:r>
    </w:p>
    <w:p w14:paraId="50053775" w14:textId="77777777" w:rsidR="00797591" w:rsidRPr="00C32372" w:rsidRDefault="00797591" w:rsidP="00797591">
      <w:pPr>
        <w:pStyle w:val="ab"/>
        <w:spacing w:after="0" w:line="360" w:lineRule="exact"/>
        <w:ind w:left="0" w:right="-2" w:firstLine="709"/>
        <w:jc w:val="both"/>
        <w:rPr>
          <w:snapToGrid w:val="0"/>
          <w:sz w:val="28"/>
          <w:szCs w:val="28"/>
        </w:rPr>
      </w:pPr>
      <w:r w:rsidRPr="00C32372">
        <w:rPr>
          <w:snapToGrid w:val="0"/>
          <w:sz w:val="28"/>
          <w:szCs w:val="28"/>
        </w:rPr>
        <w:t xml:space="preserve">Цель </w:t>
      </w:r>
      <w:r w:rsidRPr="00E14861">
        <w:rPr>
          <w:snapToGrid w:val="0"/>
          <w:sz w:val="28"/>
          <w:szCs w:val="28"/>
        </w:rPr>
        <w:t>вертикального анализа</w:t>
      </w:r>
      <w:r w:rsidRPr="00C3237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C32372">
        <w:rPr>
          <w:snapToGrid w:val="0"/>
          <w:sz w:val="28"/>
          <w:szCs w:val="28"/>
        </w:rPr>
        <w:t xml:space="preserve"> вычисление удельного веса отдельных статей в итоге отчета, выяснение структуры. Вертикальный анализ заключается в определении структуры итоговых финансовых показателей с</w:t>
      </w:r>
      <w:r>
        <w:rPr>
          <w:snapToGrid w:val="0"/>
          <w:sz w:val="28"/>
          <w:szCs w:val="28"/>
        </w:rPr>
        <w:t> </w:t>
      </w:r>
      <w:r w:rsidRPr="00C32372">
        <w:rPr>
          <w:snapToGrid w:val="0"/>
          <w:sz w:val="28"/>
          <w:szCs w:val="28"/>
        </w:rPr>
        <w:t xml:space="preserve">выявлением влияния каждой позиции отчетности на результат в целом. </w:t>
      </w:r>
    </w:p>
    <w:p w14:paraId="732D5E2A" w14:textId="0A634882" w:rsidR="00797591" w:rsidRDefault="00797591" w:rsidP="00797591">
      <w:pPr>
        <w:pStyle w:val="aa"/>
        <w:spacing w:after="0" w:line="360" w:lineRule="exact"/>
        <w:ind w:left="0" w:right="-2" w:firstLine="709"/>
        <w:jc w:val="both"/>
        <w:rPr>
          <w:snapToGrid w:val="0"/>
          <w:sz w:val="28"/>
          <w:szCs w:val="28"/>
        </w:rPr>
      </w:pPr>
      <w:r w:rsidRPr="00B22B22">
        <w:rPr>
          <w:snapToGrid w:val="0"/>
          <w:sz w:val="28"/>
          <w:szCs w:val="28"/>
        </w:rPr>
        <w:t xml:space="preserve">По результатам проведения внешней проверки в установленном порядке составляется </w:t>
      </w:r>
      <w:r w:rsidR="003D6675" w:rsidRPr="00B22B22">
        <w:rPr>
          <w:snapToGrid w:val="0"/>
          <w:sz w:val="28"/>
          <w:szCs w:val="28"/>
        </w:rPr>
        <w:t>заключение</w:t>
      </w:r>
      <w:r w:rsidR="00760F9E">
        <w:rPr>
          <w:snapToGrid w:val="0"/>
          <w:sz w:val="28"/>
          <w:szCs w:val="28"/>
        </w:rPr>
        <w:t xml:space="preserve"> или отчет</w:t>
      </w:r>
      <w:r w:rsidR="00FF3BF7">
        <w:rPr>
          <w:snapToGrid w:val="0"/>
          <w:sz w:val="28"/>
          <w:szCs w:val="28"/>
        </w:rPr>
        <w:t>.</w:t>
      </w:r>
    </w:p>
    <w:p w14:paraId="2E826938" w14:textId="77777777" w:rsidR="00DF4891" w:rsidRDefault="00DF4891" w:rsidP="00F50483">
      <w:pPr>
        <w:widowControl w:val="0"/>
        <w:tabs>
          <w:tab w:val="num" w:pos="1260"/>
        </w:tabs>
        <w:spacing w:line="360" w:lineRule="exact"/>
        <w:ind w:firstLine="720"/>
        <w:jc w:val="both"/>
        <w:rPr>
          <w:sz w:val="28"/>
          <w:szCs w:val="28"/>
        </w:rPr>
      </w:pPr>
    </w:p>
    <w:p w14:paraId="5C0B5BD7" w14:textId="2A789DC3" w:rsidR="007321E3" w:rsidRDefault="007321E3" w:rsidP="00B6452C">
      <w:pPr>
        <w:pStyle w:val="2"/>
        <w:numPr>
          <w:ilvl w:val="0"/>
          <w:numId w:val="16"/>
        </w:numPr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Основные этапы проведения внешней проверки</w:t>
      </w:r>
    </w:p>
    <w:p w14:paraId="280387AC" w14:textId="77777777" w:rsidR="00B6452C" w:rsidRDefault="00B6452C" w:rsidP="00B6452C">
      <w:pPr>
        <w:pStyle w:val="2"/>
        <w:spacing w:after="0" w:line="360" w:lineRule="exact"/>
        <w:ind w:left="720"/>
        <w:jc w:val="center"/>
        <w:rPr>
          <w:b/>
          <w:sz w:val="28"/>
        </w:rPr>
      </w:pPr>
    </w:p>
    <w:p w14:paraId="3ACF206C" w14:textId="77777777" w:rsidR="00050585" w:rsidRPr="00F50483" w:rsidRDefault="007321E3" w:rsidP="00F50483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 w:rsidRPr="00F50483">
        <w:rPr>
          <w:sz w:val="28"/>
        </w:rPr>
        <w:t xml:space="preserve">5.1. </w:t>
      </w:r>
      <w:r w:rsidR="00050585" w:rsidRPr="00F50483">
        <w:rPr>
          <w:snapToGrid w:val="0"/>
          <w:sz w:val="28"/>
          <w:szCs w:val="28"/>
        </w:rPr>
        <w:t>Составление программы проведения внешней проверки</w:t>
      </w:r>
      <w:r w:rsidR="00F50483">
        <w:rPr>
          <w:snapToGrid w:val="0"/>
          <w:sz w:val="28"/>
          <w:szCs w:val="28"/>
        </w:rPr>
        <w:t>.</w:t>
      </w:r>
    </w:p>
    <w:p w14:paraId="371B967E" w14:textId="77777777" w:rsidR="00DF1990" w:rsidRDefault="00050585" w:rsidP="00036983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 составлении программы проведения внешней проверки необходимо определить</w:t>
      </w:r>
      <w:r w:rsidR="00DF1990">
        <w:rPr>
          <w:snapToGrid w:val="0"/>
          <w:sz w:val="28"/>
          <w:szCs w:val="28"/>
        </w:rPr>
        <w:t>:</w:t>
      </w:r>
      <w:r w:rsidR="00036983">
        <w:rPr>
          <w:snapToGrid w:val="0"/>
          <w:sz w:val="28"/>
          <w:szCs w:val="28"/>
        </w:rPr>
        <w:t xml:space="preserve"> </w:t>
      </w:r>
    </w:p>
    <w:p w14:paraId="38692FA6" w14:textId="3A3DA398" w:rsidR="00DF1990" w:rsidRDefault="0085296B" w:rsidP="00036983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036983">
        <w:rPr>
          <w:snapToGrid w:val="0"/>
          <w:sz w:val="28"/>
          <w:szCs w:val="28"/>
        </w:rPr>
        <w:t>ц</w:t>
      </w:r>
      <w:r w:rsidR="00050585" w:rsidRPr="001D0B61">
        <w:rPr>
          <w:snapToGrid w:val="0"/>
          <w:sz w:val="28"/>
          <w:szCs w:val="28"/>
        </w:rPr>
        <w:t>ель</w:t>
      </w:r>
      <w:r w:rsidR="00036983">
        <w:rPr>
          <w:snapToGrid w:val="0"/>
          <w:sz w:val="28"/>
          <w:szCs w:val="28"/>
        </w:rPr>
        <w:t xml:space="preserve"> внешней проверки, </w:t>
      </w:r>
    </w:p>
    <w:p w14:paraId="3655BEE9" w14:textId="69B9D1B0" w:rsidR="00DF1990" w:rsidRDefault="0085296B" w:rsidP="00036983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036983">
        <w:rPr>
          <w:snapToGrid w:val="0"/>
          <w:sz w:val="28"/>
          <w:szCs w:val="28"/>
        </w:rPr>
        <w:t>о</w:t>
      </w:r>
      <w:r w:rsidR="00050585" w:rsidRPr="001D0B61">
        <w:rPr>
          <w:snapToGrid w:val="0"/>
          <w:sz w:val="28"/>
          <w:szCs w:val="28"/>
        </w:rPr>
        <w:t>бъекты</w:t>
      </w:r>
      <w:r w:rsidR="00036983">
        <w:rPr>
          <w:snapToGrid w:val="0"/>
          <w:sz w:val="28"/>
          <w:szCs w:val="28"/>
        </w:rPr>
        <w:t xml:space="preserve"> внешней проверки, </w:t>
      </w:r>
    </w:p>
    <w:p w14:paraId="1289AEB0" w14:textId="18AE341E" w:rsidR="00DF1990" w:rsidRDefault="0085296B" w:rsidP="00036983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036983">
        <w:rPr>
          <w:snapToGrid w:val="0"/>
          <w:sz w:val="28"/>
          <w:szCs w:val="28"/>
        </w:rPr>
        <w:t>с</w:t>
      </w:r>
      <w:r w:rsidR="00050585" w:rsidRPr="001D0B61">
        <w:rPr>
          <w:snapToGrid w:val="0"/>
          <w:sz w:val="28"/>
          <w:szCs w:val="28"/>
        </w:rPr>
        <w:t>остав</w:t>
      </w:r>
      <w:r w:rsidR="00036983">
        <w:rPr>
          <w:snapToGrid w:val="0"/>
          <w:sz w:val="28"/>
          <w:szCs w:val="28"/>
        </w:rPr>
        <w:t xml:space="preserve"> проверяющих и сроки, </w:t>
      </w:r>
    </w:p>
    <w:p w14:paraId="46FF58B3" w14:textId="6E121AF1" w:rsidR="00050585" w:rsidRPr="001D0B61" w:rsidRDefault="0085296B" w:rsidP="00036983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="00036983">
        <w:rPr>
          <w:snapToGrid w:val="0"/>
          <w:sz w:val="28"/>
          <w:szCs w:val="28"/>
        </w:rPr>
        <w:t>о</w:t>
      </w:r>
      <w:r w:rsidR="00050585" w:rsidRPr="001D0B61">
        <w:rPr>
          <w:snapToGrid w:val="0"/>
          <w:sz w:val="28"/>
          <w:szCs w:val="28"/>
        </w:rPr>
        <w:t>сн</w:t>
      </w:r>
      <w:r w:rsidR="00050585">
        <w:rPr>
          <w:snapToGrid w:val="0"/>
          <w:sz w:val="28"/>
          <w:szCs w:val="28"/>
        </w:rPr>
        <w:t>овные</w:t>
      </w:r>
      <w:r w:rsidR="00050585" w:rsidRPr="001D0B61">
        <w:rPr>
          <w:snapToGrid w:val="0"/>
          <w:sz w:val="28"/>
          <w:szCs w:val="28"/>
        </w:rPr>
        <w:t xml:space="preserve"> вопросы</w:t>
      </w:r>
      <w:r w:rsidR="00050585">
        <w:rPr>
          <w:snapToGrid w:val="0"/>
          <w:sz w:val="28"/>
          <w:szCs w:val="28"/>
        </w:rPr>
        <w:t xml:space="preserve"> внешней проверки.</w:t>
      </w:r>
    </w:p>
    <w:p w14:paraId="4CFA9ECC" w14:textId="2B1B82BA" w:rsidR="00050585" w:rsidRDefault="00050585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 w:rsidRPr="00F50483">
        <w:rPr>
          <w:snapToGrid w:val="0"/>
          <w:sz w:val="28"/>
          <w:szCs w:val="28"/>
        </w:rPr>
        <w:t xml:space="preserve">Цель </w:t>
      </w:r>
      <w:r w:rsidRPr="001D0B61">
        <w:rPr>
          <w:snapToGrid w:val="0"/>
          <w:sz w:val="28"/>
          <w:szCs w:val="28"/>
        </w:rPr>
        <w:t xml:space="preserve">проведения </w:t>
      </w:r>
      <w:r>
        <w:rPr>
          <w:snapToGrid w:val="0"/>
          <w:sz w:val="28"/>
          <w:szCs w:val="28"/>
        </w:rPr>
        <w:t>внешней проверки:</w:t>
      </w:r>
      <w:r w:rsidR="00775AE7">
        <w:rPr>
          <w:snapToGrid w:val="0"/>
          <w:sz w:val="28"/>
          <w:szCs w:val="28"/>
        </w:rPr>
        <w:t xml:space="preserve"> оценка достоверности показателей годового отчета об исполнении бюджета Территориального фонда обязательного медицинского страхования </w:t>
      </w:r>
      <w:r w:rsidR="00F531E3" w:rsidRPr="00F531E3">
        <w:rPr>
          <w:snapToGrid w:val="0"/>
          <w:sz w:val="28"/>
          <w:szCs w:val="28"/>
        </w:rPr>
        <w:t>Чеченской Республики</w:t>
      </w:r>
      <w:r w:rsidR="00775AE7">
        <w:rPr>
          <w:snapToGrid w:val="0"/>
          <w:sz w:val="28"/>
          <w:szCs w:val="28"/>
        </w:rPr>
        <w:t xml:space="preserve">, их соответствие показателям других форм годовой отчетности об исполнении бюджета Территориального фонда обязательного медицинского страхования </w:t>
      </w:r>
      <w:r w:rsidR="00F531E3" w:rsidRPr="00F531E3">
        <w:rPr>
          <w:snapToGrid w:val="0"/>
          <w:sz w:val="28"/>
          <w:szCs w:val="28"/>
        </w:rPr>
        <w:t>Чеченской Республики</w:t>
      </w:r>
      <w:r w:rsidR="00775AE7">
        <w:rPr>
          <w:snapToGrid w:val="0"/>
          <w:sz w:val="28"/>
          <w:szCs w:val="28"/>
        </w:rPr>
        <w:t xml:space="preserve">; оценка исполнения бюджета Территориального фонда обязательного медицинского страхования </w:t>
      </w:r>
      <w:r w:rsidR="00F531E3" w:rsidRPr="00F531E3">
        <w:rPr>
          <w:snapToGrid w:val="0"/>
          <w:sz w:val="28"/>
          <w:szCs w:val="28"/>
        </w:rPr>
        <w:t xml:space="preserve">Чеченской Республики </w:t>
      </w:r>
      <w:r w:rsidR="00775AE7">
        <w:rPr>
          <w:snapToGrid w:val="0"/>
          <w:sz w:val="28"/>
          <w:szCs w:val="28"/>
        </w:rPr>
        <w:t>(по доходам, расходам, источникам финансирования дефицита бюджета).</w:t>
      </w:r>
    </w:p>
    <w:p w14:paraId="45AAD4CC" w14:textId="670639A5" w:rsidR="00050585" w:rsidRDefault="00775AE7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 w:rsidRPr="00F50483">
        <w:rPr>
          <w:snapToGrid w:val="0"/>
          <w:sz w:val="28"/>
          <w:szCs w:val="28"/>
        </w:rPr>
        <w:t>О</w:t>
      </w:r>
      <w:r w:rsidR="00050585" w:rsidRPr="00F50483">
        <w:rPr>
          <w:snapToGrid w:val="0"/>
          <w:sz w:val="28"/>
          <w:szCs w:val="28"/>
        </w:rPr>
        <w:t>бъекто</w:t>
      </w:r>
      <w:r w:rsidRPr="00F50483">
        <w:rPr>
          <w:snapToGrid w:val="0"/>
          <w:sz w:val="28"/>
          <w:szCs w:val="28"/>
        </w:rPr>
        <w:t>м</w:t>
      </w:r>
      <w:r w:rsidR="00050585">
        <w:rPr>
          <w:snapToGrid w:val="0"/>
          <w:sz w:val="28"/>
          <w:szCs w:val="28"/>
        </w:rPr>
        <w:t xml:space="preserve"> внешней проверки </w:t>
      </w:r>
      <w:r>
        <w:rPr>
          <w:snapToGrid w:val="0"/>
          <w:sz w:val="28"/>
          <w:szCs w:val="28"/>
        </w:rPr>
        <w:t xml:space="preserve">является </w:t>
      </w:r>
      <w:r w:rsidR="00F531E3">
        <w:rPr>
          <w:snapToGrid w:val="0"/>
          <w:sz w:val="28"/>
          <w:szCs w:val="28"/>
        </w:rPr>
        <w:t>орган управления</w:t>
      </w:r>
      <w:r>
        <w:rPr>
          <w:snapToGrid w:val="0"/>
          <w:sz w:val="28"/>
          <w:szCs w:val="28"/>
        </w:rPr>
        <w:t xml:space="preserve"> Территориального фонда обязательного медицинского страхования </w:t>
      </w:r>
      <w:r w:rsidR="00F531E3" w:rsidRPr="00F531E3">
        <w:rPr>
          <w:snapToGrid w:val="0"/>
          <w:sz w:val="28"/>
          <w:szCs w:val="28"/>
        </w:rPr>
        <w:t>Чеченской Республики</w:t>
      </w:r>
      <w:r w:rsidR="00050585">
        <w:rPr>
          <w:snapToGrid w:val="0"/>
          <w:sz w:val="28"/>
          <w:szCs w:val="28"/>
        </w:rPr>
        <w:t xml:space="preserve">. </w:t>
      </w:r>
    </w:p>
    <w:p w14:paraId="45B26409" w14:textId="77777777" w:rsidR="00050585" w:rsidRDefault="00050585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 w:rsidRPr="00F50483">
        <w:rPr>
          <w:snapToGrid w:val="0"/>
          <w:sz w:val="28"/>
          <w:szCs w:val="28"/>
        </w:rPr>
        <w:t>Состав проверяющих</w:t>
      </w:r>
      <w:r w:rsidRPr="005F01C1"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определяется аудитором. </w:t>
      </w:r>
    </w:p>
    <w:p w14:paraId="67B48383" w14:textId="5717011E" w:rsidR="00050585" w:rsidRDefault="00050585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 w:rsidRPr="00F50483">
        <w:rPr>
          <w:snapToGrid w:val="0"/>
          <w:sz w:val="28"/>
          <w:szCs w:val="28"/>
        </w:rPr>
        <w:t>Сроки</w:t>
      </w:r>
      <w:r>
        <w:rPr>
          <w:snapToGrid w:val="0"/>
          <w:sz w:val="28"/>
          <w:szCs w:val="28"/>
        </w:rPr>
        <w:t xml:space="preserve"> проведения внешней проверки устанавливаются с учетом положений главы </w:t>
      </w:r>
      <w:r w:rsidR="00484C00">
        <w:rPr>
          <w:snapToGrid w:val="0"/>
          <w:sz w:val="28"/>
          <w:szCs w:val="28"/>
        </w:rPr>
        <w:t>17</w:t>
      </w:r>
      <w:r>
        <w:rPr>
          <w:snapToGrid w:val="0"/>
          <w:sz w:val="28"/>
          <w:szCs w:val="28"/>
        </w:rPr>
        <w:t xml:space="preserve"> БК РФ и статьи</w:t>
      </w:r>
      <w:r w:rsidR="00CC7284" w:rsidRPr="00CC7284">
        <w:rPr>
          <w:snapToGrid w:val="0"/>
          <w:sz w:val="28"/>
          <w:szCs w:val="28"/>
        </w:rPr>
        <w:t xml:space="preserve"> 38 Закона </w:t>
      </w:r>
      <w:bookmarkStart w:id="10" w:name="_Hlk220572619"/>
      <w:r w:rsidR="00CC7284" w:rsidRPr="00CC7284">
        <w:rPr>
          <w:snapToGrid w:val="0"/>
          <w:sz w:val="28"/>
          <w:szCs w:val="28"/>
        </w:rPr>
        <w:t xml:space="preserve">Чеченской Республики </w:t>
      </w:r>
      <w:bookmarkEnd w:id="10"/>
      <w:r w:rsidR="00CC7284" w:rsidRPr="00CC7284">
        <w:rPr>
          <w:snapToGrid w:val="0"/>
          <w:sz w:val="28"/>
          <w:szCs w:val="28"/>
        </w:rPr>
        <w:t>от 14 июля 2008 г. № 39-рз «О бюджетном устройстве, бюджетном процессе и межбюджетных отношениях в Чеченской Республике»</w:t>
      </w:r>
      <w:r>
        <w:rPr>
          <w:snapToGrid w:val="0"/>
          <w:sz w:val="28"/>
          <w:szCs w:val="28"/>
        </w:rPr>
        <w:t>.</w:t>
      </w:r>
    </w:p>
    <w:p w14:paraId="1326150E" w14:textId="77777777" w:rsidR="00E97AC1" w:rsidRDefault="00050585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 w:rsidRPr="00F50483">
        <w:rPr>
          <w:snapToGrid w:val="0"/>
          <w:sz w:val="28"/>
          <w:szCs w:val="28"/>
        </w:rPr>
        <w:t xml:space="preserve">Основные вопросы </w:t>
      </w:r>
      <w:r w:rsidR="00E97AC1" w:rsidRPr="00F50483">
        <w:rPr>
          <w:snapToGrid w:val="0"/>
          <w:sz w:val="28"/>
          <w:szCs w:val="28"/>
        </w:rPr>
        <w:t xml:space="preserve">внешней </w:t>
      </w:r>
      <w:r w:rsidRPr="00F50483">
        <w:rPr>
          <w:snapToGrid w:val="0"/>
          <w:sz w:val="28"/>
          <w:szCs w:val="28"/>
        </w:rPr>
        <w:t>проверки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формулируются исходя из целей её проведения</w:t>
      </w:r>
      <w:r w:rsidR="00036983">
        <w:rPr>
          <w:snapToGrid w:val="0"/>
          <w:sz w:val="28"/>
          <w:szCs w:val="28"/>
        </w:rPr>
        <w:t>, а именно необходимо:</w:t>
      </w:r>
    </w:p>
    <w:p w14:paraId="3702731B" w14:textId="3524583D" w:rsidR="00036983" w:rsidRDefault="008F2406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- </w:t>
      </w:r>
      <w:r w:rsidR="001C1A89">
        <w:rPr>
          <w:snapToGrid w:val="0"/>
          <w:sz w:val="28"/>
          <w:szCs w:val="28"/>
        </w:rPr>
        <w:t>дать</w:t>
      </w:r>
      <w:r w:rsidR="00036983">
        <w:rPr>
          <w:snapToGrid w:val="0"/>
          <w:sz w:val="28"/>
          <w:szCs w:val="28"/>
        </w:rPr>
        <w:t xml:space="preserve"> общую характеристику исполнения </w:t>
      </w:r>
      <w:r>
        <w:rPr>
          <w:snapToGrid w:val="0"/>
          <w:sz w:val="28"/>
          <w:szCs w:val="28"/>
        </w:rPr>
        <w:t>республиканского</w:t>
      </w:r>
      <w:r w:rsidR="00036983">
        <w:rPr>
          <w:snapToGrid w:val="0"/>
          <w:sz w:val="28"/>
          <w:szCs w:val="28"/>
        </w:rPr>
        <w:t xml:space="preserve"> </w:t>
      </w:r>
      <w:r w:rsidR="00036983" w:rsidRPr="007C5532">
        <w:rPr>
          <w:sz w:val="28"/>
        </w:rPr>
        <w:t>закон</w:t>
      </w:r>
      <w:r w:rsidR="00036983">
        <w:rPr>
          <w:sz w:val="28"/>
        </w:rPr>
        <w:t>а</w:t>
      </w:r>
      <w:r w:rsidR="00036983" w:rsidRPr="007C5532">
        <w:rPr>
          <w:sz w:val="28"/>
        </w:rPr>
        <w:t xml:space="preserve"> о бюджете </w:t>
      </w:r>
      <w:r w:rsidR="00036983">
        <w:rPr>
          <w:sz w:val="28"/>
        </w:rPr>
        <w:t xml:space="preserve">Территориального фонда обязательного медицинского страхования </w:t>
      </w:r>
      <w:r w:rsidR="00CC7284" w:rsidRPr="00CC7284">
        <w:rPr>
          <w:sz w:val="28"/>
        </w:rPr>
        <w:t>Чеченской Республики</w:t>
      </w:r>
      <w:r w:rsidR="00036983" w:rsidRPr="007C5532">
        <w:rPr>
          <w:sz w:val="28"/>
        </w:rPr>
        <w:t xml:space="preserve"> на отчетный финансовый год</w:t>
      </w:r>
      <w:r w:rsidR="00036983">
        <w:rPr>
          <w:sz w:val="28"/>
        </w:rPr>
        <w:t>, анализ исполнении плановых показателей и причин их неосвоения,</w:t>
      </w:r>
      <w:r w:rsidR="00036983" w:rsidRPr="00036983">
        <w:rPr>
          <w:sz w:val="28"/>
        </w:rPr>
        <w:t xml:space="preserve"> </w:t>
      </w:r>
      <w:r w:rsidR="00036983">
        <w:rPr>
          <w:sz w:val="28"/>
        </w:rPr>
        <w:t>проверить отражение соответствующих показателей в годовом отчете;</w:t>
      </w:r>
    </w:p>
    <w:p w14:paraId="7406B569" w14:textId="1B3BAB17" w:rsidR="00036983" w:rsidRDefault="007554AC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110073">
        <w:rPr>
          <w:sz w:val="28"/>
        </w:rPr>
        <w:t xml:space="preserve">провести анализ исполнения доходов бюджета Территориального фонда обязательного медицинского страхования </w:t>
      </w:r>
      <w:r w:rsidR="00CC7284" w:rsidRPr="00CC7284">
        <w:rPr>
          <w:sz w:val="28"/>
        </w:rPr>
        <w:t xml:space="preserve">Чеченской Республики </w:t>
      </w:r>
      <w:r w:rsidR="00110073">
        <w:rPr>
          <w:sz w:val="28"/>
        </w:rPr>
        <w:t>в разрезе налоговых и неналоговых доходов, безвозмездных поступлений</w:t>
      </w:r>
      <w:r w:rsidR="005D1D03">
        <w:rPr>
          <w:sz w:val="28"/>
        </w:rPr>
        <w:t xml:space="preserve"> с учетом динамики исполнения данных показателей за отчетный и предыдущий финансовый период</w:t>
      </w:r>
      <w:r w:rsidR="00110073">
        <w:rPr>
          <w:sz w:val="28"/>
        </w:rPr>
        <w:t>;</w:t>
      </w:r>
    </w:p>
    <w:p w14:paraId="406A7ED9" w14:textId="5B1F4D86" w:rsidR="00110073" w:rsidRDefault="007554AC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110073">
        <w:rPr>
          <w:sz w:val="28"/>
        </w:rPr>
        <w:t xml:space="preserve">проверить соответствие отдельных показателей отчета об исполнении бюджета Территориального фонда обязательного медицинского страхования </w:t>
      </w:r>
      <w:r w:rsidR="00CC7284" w:rsidRPr="00CC7284">
        <w:rPr>
          <w:sz w:val="28"/>
        </w:rPr>
        <w:t xml:space="preserve">Чеченской Республики </w:t>
      </w:r>
      <w:r w:rsidR="00110073">
        <w:rPr>
          <w:sz w:val="28"/>
        </w:rPr>
        <w:t xml:space="preserve">показателям отчета об исполнении </w:t>
      </w:r>
      <w:r w:rsidR="00E4720C">
        <w:rPr>
          <w:sz w:val="28"/>
        </w:rPr>
        <w:t xml:space="preserve">республиканского </w:t>
      </w:r>
      <w:r w:rsidR="00110073">
        <w:rPr>
          <w:sz w:val="28"/>
        </w:rPr>
        <w:lastRenderedPageBreak/>
        <w:t xml:space="preserve">бюджета </w:t>
      </w:r>
      <w:r w:rsidR="00D82224">
        <w:rPr>
          <w:sz w:val="28"/>
        </w:rPr>
        <w:t>з</w:t>
      </w:r>
      <w:r w:rsidR="00110073">
        <w:rPr>
          <w:sz w:val="28"/>
        </w:rPr>
        <w:t xml:space="preserve">а </w:t>
      </w:r>
      <w:r w:rsidR="00D82224">
        <w:rPr>
          <w:sz w:val="28"/>
        </w:rPr>
        <w:t>отчетный финансовый год;</w:t>
      </w:r>
    </w:p>
    <w:p w14:paraId="50910E7E" w14:textId="5AEDE20C" w:rsidR="00D82224" w:rsidRDefault="007554AC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- </w:t>
      </w:r>
      <w:r w:rsidR="005D1D03">
        <w:rPr>
          <w:snapToGrid w:val="0"/>
          <w:sz w:val="28"/>
          <w:szCs w:val="28"/>
        </w:rPr>
        <w:t xml:space="preserve">провести анализ </w:t>
      </w:r>
      <w:r w:rsidR="00335448">
        <w:rPr>
          <w:snapToGrid w:val="0"/>
          <w:sz w:val="28"/>
          <w:szCs w:val="28"/>
        </w:rPr>
        <w:t xml:space="preserve">исполнения расходов бюджета </w:t>
      </w:r>
      <w:r w:rsidR="00335448">
        <w:rPr>
          <w:sz w:val="28"/>
        </w:rPr>
        <w:t xml:space="preserve">Территориального фонда обязательного медицинского страхования </w:t>
      </w:r>
      <w:r w:rsidR="00E4720C" w:rsidRPr="00E4720C">
        <w:rPr>
          <w:sz w:val="28"/>
        </w:rPr>
        <w:t xml:space="preserve">Чеченской Республики </w:t>
      </w:r>
      <w:r w:rsidR="00335448">
        <w:rPr>
          <w:sz w:val="28"/>
        </w:rPr>
        <w:t>в разрезе разделов, подразделов и целевых статей бюджетной классификации с учетом динамики исполнения данных показателей за отчетный и предыдущий финансовый период с указанием причин неиспользования бюджетных ассигнований;</w:t>
      </w:r>
    </w:p>
    <w:p w14:paraId="67E5D26F" w14:textId="1714AFF5" w:rsidR="00335448" w:rsidRDefault="00835993" w:rsidP="00050585">
      <w:pPr>
        <w:widowControl w:val="0"/>
        <w:tabs>
          <w:tab w:val="left" w:pos="2552"/>
        </w:tabs>
        <w:spacing w:line="360" w:lineRule="exact"/>
        <w:ind w:firstLine="720"/>
        <w:jc w:val="both"/>
        <w:rPr>
          <w:snapToGrid w:val="0"/>
          <w:sz w:val="28"/>
          <w:szCs w:val="28"/>
        </w:rPr>
      </w:pPr>
      <w:r>
        <w:rPr>
          <w:sz w:val="28"/>
        </w:rPr>
        <w:t xml:space="preserve">- </w:t>
      </w:r>
      <w:r w:rsidR="003A1DC6">
        <w:rPr>
          <w:sz w:val="28"/>
        </w:rPr>
        <w:t xml:space="preserve">провести </w:t>
      </w:r>
      <w:r w:rsidR="003A1DC6" w:rsidRPr="007C5532">
        <w:rPr>
          <w:sz w:val="28"/>
        </w:rPr>
        <w:t>сравнительный анализ показателей</w:t>
      </w:r>
      <w:r w:rsidR="003A1DC6">
        <w:rPr>
          <w:sz w:val="28"/>
        </w:rPr>
        <w:t xml:space="preserve"> годового отчета об исполнении бюджета Территориального фонда обязательного медицинского страхования </w:t>
      </w:r>
      <w:r w:rsidR="00E4720C" w:rsidRPr="00E4720C">
        <w:rPr>
          <w:sz w:val="28"/>
        </w:rPr>
        <w:t>Чеченской Республики</w:t>
      </w:r>
      <w:r w:rsidR="003A1DC6">
        <w:rPr>
          <w:sz w:val="28"/>
        </w:rPr>
        <w:t xml:space="preserve"> с показателями других форм</w:t>
      </w:r>
      <w:r w:rsidR="00AF3B4D">
        <w:rPr>
          <w:sz w:val="28"/>
        </w:rPr>
        <w:t>,</w:t>
      </w:r>
      <w:r w:rsidR="003A1DC6">
        <w:rPr>
          <w:sz w:val="28"/>
        </w:rPr>
        <w:t xml:space="preserve"> </w:t>
      </w:r>
      <w:r w:rsidR="00AF3B4D">
        <w:rPr>
          <w:sz w:val="28"/>
        </w:rPr>
        <w:t>входящих в</w:t>
      </w:r>
      <w:r w:rsidR="00FF3610">
        <w:rPr>
          <w:sz w:val="28"/>
        </w:rPr>
        <w:t> </w:t>
      </w:r>
      <w:r w:rsidR="00AF3B4D">
        <w:rPr>
          <w:sz w:val="28"/>
        </w:rPr>
        <w:t>состав отчетности об</w:t>
      </w:r>
      <w:r w:rsidR="003A1DC6">
        <w:rPr>
          <w:sz w:val="28"/>
        </w:rPr>
        <w:t xml:space="preserve"> исполнени</w:t>
      </w:r>
      <w:r w:rsidR="00AF3B4D">
        <w:rPr>
          <w:sz w:val="28"/>
        </w:rPr>
        <w:t>и</w:t>
      </w:r>
      <w:r w:rsidR="003A1DC6">
        <w:rPr>
          <w:sz w:val="28"/>
        </w:rPr>
        <w:t xml:space="preserve"> бюджета Территориального фонда обязательного медицинского страхования</w:t>
      </w:r>
      <w:r w:rsidR="00AF3B4D">
        <w:rPr>
          <w:sz w:val="28"/>
        </w:rPr>
        <w:t xml:space="preserve"> </w:t>
      </w:r>
      <w:r w:rsidR="00E4720C" w:rsidRPr="00E4720C">
        <w:rPr>
          <w:sz w:val="28"/>
        </w:rPr>
        <w:t xml:space="preserve">Чеченской Республики </w:t>
      </w:r>
      <w:r w:rsidR="00AF3B4D">
        <w:rPr>
          <w:sz w:val="28"/>
        </w:rPr>
        <w:t>за отчетный финансовый период, оценить с учетом проведенного анализа полноту и</w:t>
      </w:r>
      <w:r w:rsidR="00FF3610">
        <w:rPr>
          <w:sz w:val="28"/>
        </w:rPr>
        <w:t> </w:t>
      </w:r>
      <w:r w:rsidR="00AF3B4D">
        <w:rPr>
          <w:sz w:val="28"/>
        </w:rPr>
        <w:t>достоверность отраженных в них показателей.</w:t>
      </w:r>
    </w:p>
    <w:p w14:paraId="76C6E448" w14:textId="77777777" w:rsidR="008745CC" w:rsidRPr="00F50483" w:rsidRDefault="008745CC" w:rsidP="00884F3A">
      <w:pPr>
        <w:widowControl w:val="0"/>
        <w:tabs>
          <w:tab w:val="left" w:pos="2552"/>
        </w:tabs>
        <w:spacing w:before="120" w:line="360" w:lineRule="exact"/>
        <w:ind w:firstLine="720"/>
        <w:jc w:val="both"/>
        <w:rPr>
          <w:snapToGrid w:val="0"/>
          <w:sz w:val="28"/>
          <w:szCs w:val="28"/>
        </w:rPr>
      </w:pPr>
      <w:r w:rsidRPr="00F50483">
        <w:rPr>
          <w:sz w:val="28"/>
        </w:rPr>
        <w:t>5.2.</w:t>
      </w:r>
      <w:r w:rsidR="00F50483">
        <w:rPr>
          <w:sz w:val="28"/>
        </w:rPr>
        <w:t> </w:t>
      </w:r>
      <w:r w:rsidRPr="00F50483">
        <w:rPr>
          <w:snapToGrid w:val="0"/>
          <w:sz w:val="28"/>
          <w:szCs w:val="28"/>
        </w:rPr>
        <w:t>Оформление результатов внешней проверки</w:t>
      </w:r>
      <w:r w:rsidR="00F50483">
        <w:rPr>
          <w:snapToGrid w:val="0"/>
          <w:sz w:val="28"/>
          <w:szCs w:val="28"/>
        </w:rPr>
        <w:t>.</w:t>
      </w:r>
    </w:p>
    <w:p w14:paraId="473096F1" w14:textId="1A495446" w:rsidR="008745CC" w:rsidRDefault="008745CC" w:rsidP="008745CC">
      <w:pPr>
        <w:widowControl w:val="0"/>
        <w:tabs>
          <w:tab w:val="num" w:pos="1260"/>
        </w:tabs>
        <w:spacing w:line="360" w:lineRule="exact"/>
        <w:ind w:firstLine="720"/>
        <w:jc w:val="both"/>
        <w:rPr>
          <w:sz w:val="28"/>
          <w:szCs w:val="28"/>
        </w:rPr>
      </w:pPr>
      <w:r w:rsidRPr="00B22B22">
        <w:rPr>
          <w:sz w:val="28"/>
          <w:szCs w:val="28"/>
        </w:rPr>
        <w:t xml:space="preserve">По результатам внешней проверки в установленном </w:t>
      </w:r>
      <w:r w:rsidR="008D62C5" w:rsidRPr="00B22B22">
        <w:rPr>
          <w:sz w:val="28"/>
          <w:szCs w:val="28"/>
        </w:rPr>
        <w:t xml:space="preserve">Регламентом СП ЧР </w:t>
      </w:r>
      <w:r w:rsidRPr="00B22B22">
        <w:rPr>
          <w:sz w:val="28"/>
          <w:szCs w:val="28"/>
        </w:rPr>
        <w:t xml:space="preserve">порядке составляется </w:t>
      </w:r>
      <w:r w:rsidR="003D6675" w:rsidRPr="003D6675">
        <w:rPr>
          <w:sz w:val="28"/>
          <w:szCs w:val="28"/>
        </w:rPr>
        <w:t>заключение</w:t>
      </w:r>
      <w:r w:rsidR="00FD164C">
        <w:rPr>
          <w:sz w:val="28"/>
          <w:szCs w:val="28"/>
        </w:rPr>
        <w:t xml:space="preserve"> или отчет</w:t>
      </w:r>
      <w:r w:rsidR="002C13C7">
        <w:rPr>
          <w:sz w:val="28"/>
          <w:szCs w:val="28"/>
        </w:rPr>
        <w:t>.</w:t>
      </w:r>
    </w:p>
    <w:p w14:paraId="2E1B6DE6" w14:textId="77777777" w:rsidR="00232688" w:rsidRDefault="00232688" w:rsidP="008745CC">
      <w:pPr>
        <w:widowControl w:val="0"/>
        <w:tabs>
          <w:tab w:val="num" w:pos="1260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D53DBEE" w14:textId="3F3379D5" w:rsidR="00232688" w:rsidRDefault="00232688" w:rsidP="00B6452C">
      <w:pPr>
        <w:pStyle w:val="2"/>
        <w:numPr>
          <w:ilvl w:val="0"/>
          <w:numId w:val="16"/>
        </w:numPr>
        <w:spacing w:after="0" w:line="360" w:lineRule="exact"/>
        <w:jc w:val="center"/>
        <w:rPr>
          <w:b/>
          <w:sz w:val="28"/>
        </w:rPr>
      </w:pPr>
      <w:r w:rsidRPr="00DF4891">
        <w:rPr>
          <w:b/>
          <w:sz w:val="28"/>
        </w:rPr>
        <w:t xml:space="preserve">Подготовка заключения на отчет об исполнении </w:t>
      </w:r>
      <w:r w:rsidR="00D31A28" w:rsidRPr="00DF4891">
        <w:rPr>
          <w:b/>
          <w:sz w:val="28"/>
        </w:rPr>
        <w:t xml:space="preserve">бюджета Территориального фонда обязательного медицинского страхования </w:t>
      </w:r>
      <w:r w:rsidR="00E4720C" w:rsidRPr="00E4720C">
        <w:rPr>
          <w:b/>
          <w:sz w:val="28"/>
        </w:rPr>
        <w:t xml:space="preserve">Чеченской Республики </w:t>
      </w:r>
      <w:r w:rsidRPr="00DF4891">
        <w:rPr>
          <w:b/>
          <w:sz w:val="28"/>
        </w:rPr>
        <w:t>за отчетный финансовый год</w:t>
      </w:r>
    </w:p>
    <w:p w14:paraId="7049183B" w14:textId="77777777" w:rsidR="00B6452C" w:rsidRDefault="00B6452C" w:rsidP="00B6452C">
      <w:pPr>
        <w:pStyle w:val="2"/>
        <w:spacing w:after="0" w:line="360" w:lineRule="exact"/>
        <w:ind w:left="720"/>
        <w:jc w:val="center"/>
        <w:rPr>
          <w:b/>
          <w:sz w:val="28"/>
        </w:rPr>
      </w:pPr>
    </w:p>
    <w:p w14:paraId="45292F53" w14:textId="49BFDF5C" w:rsidR="005C4658" w:rsidRDefault="008B0C6B" w:rsidP="00401B77">
      <w:pPr>
        <w:pStyle w:val="a3"/>
        <w:widowControl w:val="0"/>
        <w:spacing w:line="360" w:lineRule="exact"/>
        <w:ind w:firstLine="720"/>
        <w:jc w:val="both"/>
      </w:pPr>
      <w:r>
        <w:t>Аудитор, возглавляющи</w:t>
      </w:r>
      <w:r w:rsidR="005C4658">
        <w:t>й</w:t>
      </w:r>
      <w:r>
        <w:t xml:space="preserve"> аудиторск</w:t>
      </w:r>
      <w:r w:rsidR="005C4658">
        <w:t>о</w:t>
      </w:r>
      <w:r>
        <w:t>е направлени</w:t>
      </w:r>
      <w:r w:rsidR="005C4658">
        <w:t>е, за которым в</w:t>
      </w:r>
      <w:r w:rsidR="00FF3610">
        <w:t> </w:t>
      </w:r>
      <w:r w:rsidR="005C4658">
        <w:t xml:space="preserve">соответствии с приказом </w:t>
      </w:r>
      <w:r w:rsidR="00AA321D">
        <w:rPr>
          <w:szCs w:val="28"/>
        </w:rPr>
        <w:t xml:space="preserve">СП ЧР </w:t>
      </w:r>
      <w:r w:rsidR="005C4658">
        <w:t>о закреплении направлений деятельности</w:t>
      </w:r>
      <w:r w:rsidR="00C419A6">
        <w:t>,</w:t>
      </w:r>
      <w:r w:rsidR="005C4658">
        <w:t xml:space="preserve"> закреплено </w:t>
      </w:r>
      <w:r w:rsidR="0034081B">
        <w:t xml:space="preserve">проведение внешней проверки годового отчета об исполнении бюджета Территориального фонда обязательного медицинского страхования </w:t>
      </w:r>
      <w:r w:rsidR="00E4720C" w:rsidRPr="00E4720C">
        <w:t>Чеченской Республики</w:t>
      </w:r>
      <w:r w:rsidR="0034081B">
        <w:t xml:space="preserve">, представляет проект заключения </w:t>
      </w:r>
      <w:r w:rsidR="00AA321D">
        <w:rPr>
          <w:szCs w:val="28"/>
        </w:rPr>
        <w:t>СП ЧР</w:t>
      </w:r>
      <w:r w:rsidR="0034081B">
        <w:t xml:space="preserve"> </w:t>
      </w:r>
      <w:r w:rsidR="0034081B">
        <w:rPr>
          <w:iCs/>
          <w:szCs w:val="28"/>
        </w:rPr>
        <w:t xml:space="preserve">на отчет об </w:t>
      </w:r>
      <w:r w:rsidR="0034081B" w:rsidRPr="004A528B">
        <w:rPr>
          <w:iCs/>
          <w:szCs w:val="28"/>
        </w:rPr>
        <w:t>исполнении</w:t>
      </w:r>
      <w:r w:rsidR="0034081B">
        <w:rPr>
          <w:iCs/>
          <w:szCs w:val="28"/>
        </w:rPr>
        <w:t xml:space="preserve"> </w:t>
      </w:r>
      <w:r w:rsidR="0034081B">
        <w:t xml:space="preserve">бюджета Территориального фонда обязательного медицинского страхования </w:t>
      </w:r>
      <w:r w:rsidR="00E4720C" w:rsidRPr="00E4720C">
        <w:t xml:space="preserve">Чеченской Республики </w:t>
      </w:r>
      <w:r w:rsidR="0034081B">
        <w:t xml:space="preserve">в </w:t>
      </w:r>
      <w:r w:rsidR="00E4720C">
        <w:rPr>
          <w:szCs w:val="28"/>
        </w:rPr>
        <w:t>инспекцию по контролю качества контрольных и экспертно-аналитических мероприятий, методологии и правового обеспечения</w:t>
      </w:r>
      <w:r w:rsidR="00FF3610" w:rsidRPr="000C18A5">
        <w:rPr>
          <w:szCs w:val="28"/>
        </w:rPr>
        <w:t xml:space="preserve"> </w:t>
      </w:r>
      <w:r w:rsidR="00070217">
        <w:rPr>
          <w:szCs w:val="28"/>
        </w:rPr>
        <w:t>Счетной палаты Чеченской Республики</w:t>
      </w:r>
      <w:r w:rsidR="00FF3610">
        <w:t xml:space="preserve"> </w:t>
      </w:r>
      <w:r w:rsidR="003D2942">
        <w:t xml:space="preserve">для подготовки  его </w:t>
      </w:r>
      <w:r w:rsidR="00CA255B">
        <w:t xml:space="preserve">к </w:t>
      </w:r>
      <w:r w:rsidR="003D2942">
        <w:t xml:space="preserve">рассмотрению на заседании </w:t>
      </w:r>
      <w:r w:rsidR="00FF3610">
        <w:t>к</w:t>
      </w:r>
      <w:r w:rsidR="003D2942">
        <w:t xml:space="preserve">оллегии </w:t>
      </w:r>
      <w:r w:rsidR="00070217">
        <w:rPr>
          <w:szCs w:val="28"/>
        </w:rPr>
        <w:t>СП ЧР</w:t>
      </w:r>
      <w:r w:rsidR="003D2942">
        <w:t>.</w:t>
      </w:r>
    </w:p>
    <w:p w14:paraId="5809525A" w14:textId="2DDA66F5" w:rsidR="004972E5" w:rsidRDefault="003D2942" w:rsidP="00DF4891">
      <w:pPr>
        <w:pStyle w:val="a3"/>
        <w:widowControl w:val="0"/>
        <w:spacing w:line="360" w:lineRule="exact"/>
        <w:ind w:firstLine="709"/>
        <w:jc w:val="both"/>
        <w:rPr>
          <w:bCs/>
        </w:rPr>
      </w:pPr>
      <w:r>
        <w:rPr>
          <w:bCs/>
        </w:rPr>
        <w:t>Проект з</w:t>
      </w:r>
      <w:r w:rsidR="004972E5" w:rsidRPr="00DC0DFD">
        <w:rPr>
          <w:bCs/>
        </w:rPr>
        <w:t>аключени</w:t>
      </w:r>
      <w:r>
        <w:rPr>
          <w:bCs/>
        </w:rPr>
        <w:t>я</w:t>
      </w:r>
      <w:r w:rsidR="004972E5" w:rsidRPr="00DC0DFD">
        <w:rPr>
          <w:bCs/>
        </w:rPr>
        <w:t xml:space="preserve"> </w:t>
      </w:r>
      <w:r w:rsidR="00070217">
        <w:rPr>
          <w:szCs w:val="28"/>
        </w:rPr>
        <w:t>СП ЧР</w:t>
      </w:r>
      <w:r w:rsidR="004972E5" w:rsidRPr="00DC0DFD">
        <w:rPr>
          <w:bCs/>
        </w:rPr>
        <w:t xml:space="preserve"> состоит из следующих разделов: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9071"/>
      </w:tblGrid>
      <w:tr w:rsidR="004972E5" w:rsidRPr="001E3247" w14:paraId="1807FFD9" w14:textId="77777777" w:rsidTr="0097007C">
        <w:tc>
          <w:tcPr>
            <w:tcW w:w="566" w:type="dxa"/>
            <w:shd w:val="clear" w:color="auto" w:fill="auto"/>
          </w:tcPr>
          <w:p w14:paraId="78A9204E" w14:textId="77777777" w:rsidR="004972E5" w:rsidRPr="001E3247" w:rsidRDefault="004972E5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 w:rsidRPr="001E3247">
              <w:rPr>
                <w:szCs w:val="28"/>
              </w:rPr>
              <w:t>1.</w:t>
            </w:r>
          </w:p>
        </w:tc>
        <w:tc>
          <w:tcPr>
            <w:tcW w:w="9287" w:type="dxa"/>
            <w:shd w:val="clear" w:color="auto" w:fill="auto"/>
          </w:tcPr>
          <w:p w14:paraId="0B4959D5" w14:textId="0FC74E05" w:rsidR="004972E5" w:rsidRPr="001E3247" w:rsidRDefault="004972E5" w:rsidP="00DF4891">
            <w:pPr>
              <w:pStyle w:val="a3"/>
              <w:widowControl w:val="0"/>
              <w:spacing w:line="360" w:lineRule="exact"/>
              <w:jc w:val="both"/>
              <w:rPr>
                <w:szCs w:val="28"/>
              </w:rPr>
            </w:pPr>
            <w:r w:rsidRPr="001E3247">
              <w:rPr>
                <w:bCs/>
                <w:szCs w:val="28"/>
              </w:rPr>
              <w:t>Общие положения</w:t>
            </w:r>
            <w:r w:rsidR="000D07DE">
              <w:rPr>
                <w:bCs/>
                <w:szCs w:val="28"/>
              </w:rPr>
              <w:t>.</w:t>
            </w:r>
          </w:p>
        </w:tc>
      </w:tr>
      <w:tr w:rsidR="004972E5" w:rsidRPr="001E3247" w14:paraId="560B3752" w14:textId="77777777" w:rsidTr="0097007C">
        <w:tc>
          <w:tcPr>
            <w:tcW w:w="566" w:type="dxa"/>
            <w:shd w:val="clear" w:color="auto" w:fill="auto"/>
          </w:tcPr>
          <w:p w14:paraId="05EED58B" w14:textId="77777777" w:rsidR="004972E5" w:rsidRPr="001E3247" w:rsidRDefault="00C9128E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972E5" w:rsidRPr="001E3247">
              <w:rPr>
                <w:szCs w:val="28"/>
              </w:rPr>
              <w:t>.</w:t>
            </w:r>
          </w:p>
        </w:tc>
        <w:tc>
          <w:tcPr>
            <w:tcW w:w="9287" w:type="dxa"/>
            <w:shd w:val="clear" w:color="auto" w:fill="auto"/>
          </w:tcPr>
          <w:p w14:paraId="3682E154" w14:textId="29330781" w:rsidR="004972E5" w:rsidRPr="001E3247" w:rsidRDefault="004972E5" w:rsidP="00DF4891">
            <w:pPr>
              <w:pStyle w:val="a3"/>
              <w:widowControl w:val="0"/>
              <w:spacing w:line="360" w:lineRule="exact"/>
              <w:jc w:val="both"/>
              <w:rPr>
                <w:szCs w:val="28"/>
              </w:rPr>
            </w:pPr>
            <w:r w:rsidRPr="001E3247">
              <w:rPr>
                <w:bCs/>
                <w:szCs w:val="28"/>
              </w:rPr>
              <w:t xml:space="preserve">Исполнение бюджета </w:t>
            </w:r>
            <w:r w:rsidR="00C9128E">
              <w:t xml:space="preserve">Территориального фонда обязательного медицинского страхования </w:t>
            </w:r>
            <w:r w:rsidR="00E4720C" w:rsidRPr="00E4720C">
              <w:t xml:space="preserve">Чеченской Республики </w:t>
            </w:r>
            <w:r w:rsidRPr="001E3247">
              <w:rPr>
                <w:bCs/>
                <w:szCs w:val="28"/>
              </w:rPr>
              <w:t>по доходам</w:t>
            </w:r>
            <w:r w:rsidR="000D07DE">
              <w:rPr>
                <w:bCs/>
                <w:szCs w:val="28"/>
              </w:rPr>
              <w:t>:</w:t>
            </w:r>
          </w:p>
        </w:tc>
      </w:tr>
      <w:tr w:rsidR="004972E5" w:rsidRPr="001E3247" w14:paraId="1C7AE159" w14:textId="77777777" w:rsidTr="0097007C">
        <w:tc>
          <w:tcPr>
            <w:tcW w:w="566" w:type="dxa"/>
            <w:shd w:val="clear" w:color="auto" w:fill="auto"/>
          </w:tcPr>
          <w:p w14:paraId="07561C89" w14:textId="77777777" w:rsidR="004972E5" w:rsidRPr="001E3247" w:rsidRDefault="00C9128E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972E5" w:rsidRPr="001E3247">
              <w:rPr>
                <w:szCs w:val="28"/>
              </w:rPr>
              <w:t>.1</w:t>
            </w:r>
          </w:p>
        </w:tc>
        <w:tc>
          <w:tcPr>
            <w:tcW w:w="9287" w:type="dxa"/>
            <w:shd w:val="clear" w:color="auto" w:fill="auto"/>
          </w:tcPr>
          <w:p w14:paraId="0D915BC9" w14:textId="02D4F650" w:rsidR="004972E5" w:rsidRPr="001E3247" w:rsidRDefault="004972E5" w:rsidP="00DF4891">
            <w:pPr>
              <w:pStyle w:val="a3"/>
              <w:widowControl w:val="0"/>
              <w:spacing w:line="360" w:lineRule="exact"/>
              <w:jc w:val="both"/>
              <w:rPr>
                <w:szCs w:val="28"/>
              </w:rPr>
            </w:pPr>
            <w:r w:rsidRPr="001E3247">
              <w:rPr>
                <w:bCs/>
                <w:szCs w:val="28"/>
              </w:rPr>
              <w:t xml:space="preserve">Анализ исполнения налоговых доходов </w:t>
            </w:r>
            <w:r w:rsidR="00C9128E">
              <w:rPr>
                <w:bCs/>
                <w:szCs w:val="28"/>
              </w:rPr>
              <w:t xml:space="preserve">бюджета </w:t>
            </w:r>
            <w:r w:rsidR="00C9128E">
              <w:t xml:space="preserve">Территориального фонда обязательного медицинского страхования </w:t>
            </w:r>
            <w:r w:rsidR="00E4720C" w:rsidRPr="00E4720C">
              <w:t>Чеченской Республики</w:t>
            </w:r>
            <w:r w:rsidR="00A354C6" w:rsidRPr="00A354C6">
              <w:rPr>
                <w:color w:val="FF0000"/>
              </w:rPr>
              <w:t>.</w:t>
            </w:r>
          </w:p>
        </w:tc>
      </w:tr>
      <w:tr w:rsidR="004972E5" w:rsidRPr="001E3247" w14:paraId="2DD33AAD" w14:textId="77777777" w:rsidTr="0097007C">
        <w:tc>
          <w:tcPr>
            <w:tcW w:w="566" w:type="dxa"/>
            <w:shd w:val="clear" w:color="auto" w:fill="auto"/>
          </w:tcPr>
          <w:p w14:paraId="3123D712" w14:textId="77777777" w:rsidR="004972E5" w:rsidRPr="001E3247" w:rsidRDefault="00C9128E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972E5" w:rsidRPr="001E3247">
              <w:rPr>
                <w:szCs w:val="28"/>
              </w:rPr>
              <w:t>.2</w:t>
            </w:r>
          </w:p>
        </w:tc>
        <w:tc>
          <w:tcPr>
            <w:tcW w:w="9287" w:type="dxa"/>
            <w:shd w:val="clear" w:color="auto" w:fill="auto"/>
          </w:tcPr>
          <w:p w14:paraId="46FE88CF" w14:textId="17663455" w:rsidR="004972E5" w:rsidRPr="001E3247" w:rsidRDefault="004972E5" w:rsidP="00DF4891">
            <w:pPr>
              <w:pStyle w:val="a3"/>
              <w:widowControl w:val="0"/>
              <w:spacing w:line="360" w:lineRule="exact"/>
              <w:jc w:val="both"/>
              <w:rPr>
                <w:szCs w:val="28"/>
              </w:rPr>
            </w:pPr>
            <w:r w:rsidRPr="001E3247">
              <w:rPr>
                <w:bCs/>
                <w:szCs w:val="28"/>
              </w:rPr>
              <w:t>Анализ исполнения неналоговых доходов</w:t>
            </w:r>
            <w:r w:rsidR="00C9128E">
              <w:rPr>
                <w:bCs/>
                <w:szCs w:val="28"/>
              </w:rPr>
              <w:t xml:space="preserve"> бюджета</w:t>
            </w:r>
            <w:r w:rsidRPr="001E3247">
              <w:rPr>
                <w:bCs/>
                <w:szCs w:val="28"/>
              </w:rPr>
              <w:t xml:space="preserve"> </w:t>
            </w:r>
            <w:r w:rsidR="00C9128E">
              <w:t xml:space="preserve">Территориального фонда обязательного медицинского страхования </w:t>
            </w:r>
            <w:r w:rsidR="00E4720C" w:rsidRPr="00E4720C">
              <w:t>Чеченской Республики</w:t>
            </w:r>
            <w:r w:rsidR="00A354C6" w:rsidRPr="00A354C6">
              <w:rPr>
                <w:color w:val="FF0000"/>
              </w:rPr>
              <w:t>.</w:t>
            </w:r>
          </w:p>
        </w:tc>
      </w:tr>
      <w:tr w:rsidR="004972E5" w:rsidRPr="001E3247" w14:paraId="2FDBBD57" w14:textId="77777777" w:rsidTr="0097007C">
        <w:tc>
          <w:tcPr>
            <w:tcW w:w="566" w:type="dxa"/>
            <w:shd w:val="clear" w:color="auto" w:fill="auto"/>
          </w:tcPr>
          <w:p w14:paraId="1B7ED1A5" w14:textId="77777777" w:rsidR="004972E5" w:rsidRPr="001E3247" w:rsidRDefault="00C9128E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4972E5" w:rsidRPr="001E3247">
              <w:rPr>
                <w:szCs w:val="28"/>
              </w:rPr>
              <w:t>.3</w:t>
            </w:r>
          </w:p>
        </w:tc>
        <w:tc>
          <w:tcPr>
            <w:tcW w:w="9287" w:type="dxa"/>
            <w:shd w:val="clear" w:color="auto" w:fill="auto"/>
          </w:tcPr>
          <w:p w14:paraId="6B3D75C3" w14:textId="0FA44BFD" w:rsidR="004972E5" w:rsidRPr="001E3247" w:rsidRDefault="004972E5" w:rsidP="00DF4891">
            <w:pPr>
              <w:pStyle w:val="a3"/>
              <w:widowControl w:val="0"/>
              <w:spacing w:line="360" w:lineRule="exact"/>
              <w:jc w:val="both"/>
              <w:rPr>
                <w:szCs w:val="28"/>
              </w:rPr>
            </w:pPr>
            <w:r w:rsidRPr="005D4FEF">
              <w:rPr>
                <w:szCs w:val="28"/>
              </w:rPr>
              <w:t>Анализ безвозмездных поступлений</w:t>
            </w:r>
            <w:r w:rsidR="00603D0B">
              <w:rPr>
                <w:szCs w:val="28"/>
              </w:rPr>
              <w:t>.</w:t>
            </w:r>
          </w:p>
        </w:tc>
      </w:tr>
      <w:tr w:rsidR="004972E5" w:rsidRPr="001E3247" w14:paraId="4945A8A1" w14:textId="77777777" w:rsidTr="0097007C">
        <w:tc>
          <w:tcPr>
            <w:tcW w:w="566" w:type="dxa"/>
            <w:shd w:val="clear" w:color="auto" w:fill="auto"/>
          </w:tcPr>
          <w:p w14:paraId="1BFB840E" w14:textId="77777777" w:rsidR="004972E5" w:rsidRPr="001E3247" w:rsidRDefault="00F56DFF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972E5" w:rsidRPr="001E3247">
              <w:rPr>
                <w:szCs w:val="28"/>
              </w:rPr>
              <w:t>.</w:t>
            </w:r>
          </w:p>
        </w:tc>
        <w:tc>
          <w:tcPr>
            <w:tcW w:w="9287" w:type="dxa"/>
            <w:shd w:val="clear" w:color="auto" w:fill="auto"/>
          </w:tcPr>
          <w:p w14:paraId="1B05D193" w14:textId="25B3AD6A" w:rsidR="004972E5" w:rsidRPr="001E3247" w:rsidRDefault="004972E5" w:rsidP="00DF4891">
            <w:pPr>
              <w:pStyle w:val="BodyText21"/>
              <w:spacing w:line="360" w:lineRule="exact"/>
              <w:jc w:val="both"/>
              <w:rPr>
                <w:b w:val="0"/>
                <w:szCs w:val="28"/>
              </w:rPr>
            </w:pPr>
            <w:r w:rsidRPr="001E3247">
              <w:rPr>
                <w:b w:val="0"/>
                <w:szCs w:val="28"/>
              </w:rPr>
              <w:t xml:space="preserve">Исполнение бюджета </w:t>
            </w:r>
            <w:r w:rsidR="00C9128E" w:rsidRPr="005D4FEF">
              <w:rPr>
                <w:b w:val="0"/>
                <w:szCs w:val="28"/>
              </w:rPr>
              <w:t xml:space="preserve">Территориального фонда обязательного медицинского страхования </w:t>
            </w:r>
            <w:r w:rsidR="00E4720C" w:rsidRPr="00E4720C">
              <w:rPr>
                <w:b w:val="0"/>
                <w:szCs w:val="28"/>
              </w:rPr>
              <w:t xml:space="preserve">Чеченской Республики </w:t>
            </w:r>
            <w:r w:rsidRPr="001E3247">
              <w:rPr>
                <w:b w:val="0"/>
                <w:szCs w:val="28"/>
              </w:rPr>
              <w:t>по расходам</w:t>
            </w:r>
            <w:r w:rsidR="000D07DE">
              <w:rPr>
                <w:b w:val="0"/>
                <w:szCs w:val="28"/>
              </w:rPr>
              <w:t>.</w:t>
            </w:r>
          </w:p>
        </w:tc>
      </w:tr>
      <w:tr w:rsidR="004972E5" w:rsidRPr="001E3247" w14:paraId="3B1F6D06" w14:textId="77777777" w:rsidTr="0097007C">
        <w:tc>
          <w:tcPr>
            <w:tcW w:w="566" w:type="dxa"/>
            <w:shd w:val="clear" w:color="auto" w:fill="auto"/>
          </w:tcPr>
          <w:p w14:paraId="1062F31F" w14:textId="77777777" w:rsidR="004972E5" w:rsidRPr="001E3247" w:rsidRDefault="005D4FEF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972E5" w:rsidRPr="001E3247">
              <w:rPr>
                <w:szCs w:val="28"/>
              </w:rPr>
              <w:t>.</w:t>
            </w:r>
          </w:p>
        </w:tc>
        <w:tc>
          <w:tcPr>
            <w:tcW w:w="9287" w:type="dxa"/>
            <w:shd w:val="clear" w:color="auto" w:fill="auto"/>
          </w:tcPr>
          <w:p w14:paraId="3F159C71" w14:textId="79109545" w:rsidR="004972E5" w:rsidRPr="001E3247" w:rsidRDefault="004972E5" w:rsidP="00DF4891">
            <w:pPr>
              <w:pStyle w:val="BodyText21"/>
              <w:spacing w:line="360" w:lineRule="exact"/>
              <w:jc w:val="both"/>
              <w:rPr>
                <w:b w:val="0"/>
                <w:szCs w:val="28"/>
              </w:rPr>
            </w:pPr>
            <w:r w:rsidRPr="001E3247">
              <w:rPr>
                <w:b w:val="0"/>
                <w:szCs w:val="28"/>
              </w:rPr>
              <w:t xml:space="preserve">Источники финансирования дефицита бюджета </w:t>
            </w:r>
            <w:r w:rsidR="005D4FEF" w:rsidRPr="005D4FEF">
              <w:rPr>
                <w:b w:val="0"/>
                <w:szCs w:val="28"/>
              </w:rPr>
              <w:t xml:space="preserve">Территориального фонда обязательного медицинского страхования </w:t>
            </w:r>
            <w:r w:rsidR="00E4720C" w:rsidRPr="00E4720C">
              <w:rPr>
                <w:b w:val="0"/>
                <w:szCs w:val="28"/>
              </w:rPr>
              <w:t>Чеченской Республики</w:t>
            </w:r>
            <w:r w:rsidR="000D07DE">
              <w:rPr>
                <w:b w:val="0"/>
                <w:szCs w:val="28"/>
              </w:rPr>
              <w:t>.</w:t>
            </w:r>
          </w:p>
        </w:tc>
      </w:tr>
      <w:tr w:rsidR="004972E5" w:rsidRPr="001E3247" w14:paraId="3EBBBEC3" w14:textId="77777777" w:rsidTr="0097007C">
        <w:tc>
          <w:tcPr>
            <w:tcW w:w="566" w:type="dxa"/>
            <w:shd w:val="clear" w:color="auto" w:fill="auto"/>
          </w:tcPr>
          <w:p w14:paraId="3FA64E14" w14:textId="77777777" w:rsidR="004972E5" w:rsidRPr="001E3247" w:rsidRDefault="005D4FEF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972E5" w:rsidRPr="001E3247">
              <w:rPr>
                <w:szCs w:val="28"/>
              </w:rPr>
              <w:t>.</w:t>
            </w:r>
          </w:p>
        </w:tc>
        <w:tc>
          <w:tcPr>
            <w:tcW w:w="9287" w:type="dxa"/>
            <w:shd w:val="clear" w:color="auto" w:fill="auto"/>
          </w:tcPr>
          <w:p w14:paraId="6A0E395E" w14:textId="0C3B6923" w:rsidR="004972E5" w:rsidRPr="001E3247" w:rsidRDefault="004972E5" w:rsidP="00DF4891">
            <w:pPr>
              <w:pStyle w:val="BodyText21"/>
              <w:spacing w:line="360" w:lineRule="exact"/>
              <w:jc w:val="both"/>
              <w:rPr>
                <w:b w:val="0"/>
                <w:szCs w:val="28"/>
              </w:rPr>
            </w:pPr>
            <w:r w:rsidRPr="001E3247">
              <w:rPr>
                <w:b w:val="0"/>
                <w:szCs w:val="28"/>
              </w:rPr>
              <w:t xml:space="preserve">Анализ состояния внутреннего финансового контроля, осуществляемого </w:t>
            </w:r>
            <w:r w:rsidR="00E4720C">
              <w:rPr>
                <w:b w:val="0"/>
                <w:szCs w:val="28"/>
              </w:rPr>
              <w:t>органом управления</w:t>
            </w:r>
            <w:r w:rsidR="005D4FEF">
              <w:rPr>
                <w:b w:val="0"/>
                <w:szCs w:val="28"/>
              </w:rPr>
              <w:t xml:space="preserve"> </w:t>
            </w:r>
            <w:r w:rsidR="005D4FEF" w:rsidRPr="005D4FEF">
              <w:rPr>
                <w:b w:val="0"/>
                <w:szCs w:val="28"/>
              </w:rPr>
              <w:t xml:space="preserve">Территориального фонда обязательного медицинского страхования </w:t>
            </w:r>
            <w:r w:rsidR="00E4720C" w:rsidRPr="00E4720C">
              <w:rPr>
                <w:b w:val="0"/>
                <w:szCs w:val="28"/>
              </w:rPr>
              <w:t>Чеченской Республики</w:t>
            </w:r>
            <w:r w:rsidR="000D07DE">
              <w:rPr>
                <w:b w:val="0"/>
                <w:szCs w:val="28"/>
              </w:rPr>
              <w:t>.</w:t>
            </w:r>
          </w:p>
        </w:tc>
      </w:tr>
      <w:tr w:rsidR="004972E5" w:rsidRPr="001E3247" w14:paraId="6FCFE24A" w14:textId="77777777" w:rsidTr="0097007C">
        <w:tc>
          <w:tcPr>
            <w:tcW w:w="566" w:type="dxa"/>
            <w:shd w:val="clear" w:color="auto" w:fill="auto"/>
          </w:tcPr>
          <w:p w14:paraId="43922318" w14:textId="77777777" w:rsidR="004972E5" w:rsidRPr="001E3247" w:rsidRDefault="005D4FEF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972E5" w:rsidRPr="001E3247">
              <w:rPr>
                <w:szCs w:val="28"/>
              </w:rPr>
              <w:t>.</w:t>
            </w:r>
          </w:p>
        </w:tc>
        <w:tc>
          <w:tcPr>
            <w:tcW w:w="9287" w:type="dxa"/>
            <w:shd w:val="clear" w:color="auto" w:fill="auto"/>
          </w:tcPr>
          <w:p w14:paraId="58592AE8" w14:textId="177BAD0F" w:rsidR="004972E5" w:rsidRPr="001E3247" w:rsidRDefault="004972E5" w:rsidP="00283C26">
            <w:pPr>
              <w:pStyle w:val="BodyText21"/>
              <w:spacing w:line="360" w:lineRule="exact"/>
              <w:jc w:val="both"/>
              <w:rPr>
                <w:b w:val="0"/>
                <w:szCs w:val="28"/>
              </w:rPr>
            </w:pPr>
            <w:r w:rsidRPr="001E3247">
              <w:rPr>
                <w:b w:val="0"/>
                <w:szCs w:val="28"/>
              </w:rPr>
              <w:t xml:space="preserve">Анализ итогов контрольных мероприятий </w:t>
            </w:r>
            <w:r w:rsidR="00283C26">
              <w:rPr>
                <w:b w:val="0"/>
                <w:szCs w:val="28"/>
              </w:rPr>
              <w:t>СП ЧР</w:t>
            </w:r>
            <w:r w:rsidR="00605ECD">
              <w:rPr>
                <w:b w:val="0"/>
                <w:szCs w:val="28"/>
              </w:rPr>
              <w:t>.</w:t>
            </w:r>
          </w:p>
        </w:tc>
      </w:tr>
      <w:tr w:rsidR="004972E5" w:rsidRPr="001E3247" w14:paraId="7989C9F4" w14:textId="77777777" w:rsidTr="0097007C">
        <w:tc>
          <w:tcPr>
            <w:tcW w:w="566" w:type="dxa"/>
            <w:shd w:val="clear" w:color="auto" w:fill="auto"/>
          </w:tcPr>
          <w:p w14:paraId="15293330" w14:textId="77777777" w:rsidR="004972E5" w:rsidRPr="001E3247" w:rsidRDefault="005D4FEF" w:rsidP="00DF4891">
            <w:pPr>
              <w:pStyle w:val="a3"/>
              <w:widowControl w:val="0"/>
              <w:spacing w:line="36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972E5" w:rsidRPr="001E3247">
              <w:rPr>
                <w:szCs w:val="28"/>
              </w:rPr>
              <w:t>.</w:t>
            </w:r>
          </w:p>
        </w:tc>
        <w:tc>
          <w:tcPr>
            <w:tcW w:w="9287" w:type="dxa"/>
            <w:shd w:val="clear" w:color="auto" w:fill="auto"/>
          </w:tcPr>
          <w:p w14:paraId="689D671E" w14:textId="5E3D1AEF" w:rsidR="004972E5" w:rsidRPr="005D4FEF" w:rsidRDefault="004972E5" w:rsidP="00DF4891">
            <w:pPr>
              <w:pStyle w:val="BodyText21"/>
              <w:spacing w:line="280" w:lineRule="exact"/>
              <w:jc w:val="both"/>
              <w:rPr>
                <w:b w:val="0"/>
                <w:szCs w:val="28"/>
              </w:rPr>
            </w:pPr>
            <w:r w:rsidRPr="005D4FEF">
              <w:rPr>
                <w:b w:val="0"/>
                <w:szCs w:val="28"/>
              </w:rPr>
              <w:t>Выводы и предложения</w:t>
            </w:r>
            <w:r w:rsidR="000D07DE">
              <w:rPr>
                <w:b w:val="0"/>
                <w:szCs w:val="28"/>
              </w:rPr>
              <w:t>.</w:t>
            </w:r>
          </w:p>
        </w:tc>
      </w:tr>
    </w:tbl>
    <w:p w14:paraId="36159099" w14:textId="77777777" w:rsidR="00FF3610" w:rsidRDefault="00FF3610" w:rsidP="0097007C">
      <w:pPr>
        <w:pStyle w:val="2"/>
        <w:spacing w:after="0" w:line="360" w:lineRule="exact"/>
        <w:ind w:left="0"/>
        <w:jc w:val="center"/>
        <w:rPr>
          <w:b/>
          <w:sz w:val="28"/>
        </w:rPr>
      </w:pPr>
    </w:p>
    <w:p w14:paraId="7E0CCBBE" w14:textId="6DEC44C3" w:rsidR="00752A24" w:rsidRDefault="00D03734" w:rsidP="0097007C">
      <w:pPr>
        <w:pStyle w:val="2"/>
        <w:spacing w:after="0" w:line="360" w:lineRule="exact"/>
        <w:ind w:left="0"/>
        <w:jc w:val="center"/>
        <w:rPr>
          <w:b/>
          <w:sz w:val="28"/>
        </w:rPr>
      </w:pPr>
      <w:r>
        <w:rPr>
          <w:b/>
          <w:sz w:val="28"/>
        </w:rPr>
        <w:t>7</w:t>
      </w:r>
      <w:r w:rsidR="004972E5" w:rsidRPr="00EA69AF">
        <w:rPr>
          <w:b/>
          <w:sz w:val="28"/>
        </w:rPr>
        <w:t xml:space="preserve">. </w:t>
      </w:r>
      <w:r w:rsidR="00605ECD">
        <w:rPr>
          <w:b/>
          <w:sz w:val="28"/>
          <w:szCs w:val="28"/>
        </w:rPr>
        <w:t xml:space="preserve">Рассмотрение, </w:t>
      </w:r>
      <w:r w:rsidR="004972E5" w:rsidRPr="00EA69AF">
        <w:rPr>
          <w:b/>
          <w:sz w:val="28"/>
          <w:szCs w:val="28"/>
        </w:rPr>
        <w:t xml:space="preserve">утверждение заключения по отчету об исполнении бюджета </w:t>
      </w:r>
      <w:r w:rsidR="00EA69AF" w:rsidRPr="00EA69AF">
        <w:rPr>
          <w:b/>
          <w:sz w:val="28"/>
          <w:szCs w:val="28"/>
        </w:rPr>
        <w:t xml:space="preserve">Территориального фонда обязательного медицинского страхования </w:t>
      </w:r>
      <w:r w:rsidR="00E4720C" w:rsidRPr="00E4720C">
        <w:rPr>
          <w:b/>
          <w:sz w:val="28"/>
          <w:szCs w:val="28"/>
        </w:rPr>
        <w:t xml:space="preserve">Чеченской Республики </w:t>
      </w:r>
      <w:r w:rsidR="004972E5" w:rsidRPr="00EA69AF">
        <w:rPr>
          <w:b/>
          <w:sz w:val="28"/>
          <w:szCs w:val="28"/>
        </w:rPr>
        <w:t>за отчетный финансовый год</w:t>
      </w:r>
      <w:r w:rsidR="0052420F">
        <w:rPr>
          <w:b/>
          <w:sz w:val="28"/>
          <w:szCs w:val="28"/>
        </w:rPr>
        <w:t xml:space="preserve"> и </w:t>
      </w:r>
      <w:r w:rsidR="000646B5">
        <w:rPr>
          <w:b/>
          <w:sz w:val="28"/>
          <w:szCs w:val="28"/>
        </w:rPr>
        <w:t xml:space="preserve">его </w:t>
      </w:r>
      <w:r w:rsidR="000646B5" w:rsidRPr="00EA69AF">
        <w:rPr>
          <w:b/>
          <w:sz w:val="28"/>
          <w:szCs w:val="28"/>
        </w:rPr>
        <w:t>представление</w:t>
      </w:r>
      <w:r w:rsidR="00AE392A" w:rsidRPr="00EA69AF">
        <w:rPr>
          <w:b/>
          <w:sz w:val="28"/>
          <w:szCs w:val="28"/>
        </w:rPr>
        <w:t xml:space="preserve"> </w:t>
      </w:r>
      <w:bookmarkStart w:id="11" w:name="_Hlk220572765"/>
      <w:r w:rsidR="00AE392A" w:rsidRPr="00EA69AF">
        <w:rPr>
          <w:b/>
          <w:sz w:val="28"/>
          <w:szCs w:val="28"/>
        </w:rPr>
        <w:t>в </w:t>
      </w:r>
      <w:r w:rsidR="0052420F">
        <w:rPr>
          <w:b/>
          <w:sz w:val="28"/>
          <w:szCs w:val="28"/>
        </w:rPr>
        <w:t>Парлам</w:t>
      </w:r>
      <w:r w:rsidR="00752A24">
        <w:rPr>
          <w:b/>
          <w:sz w:val="28"/>
          <w:szCs w:val="28"/>
        </w:rPr>
        <w:t>ент</w:t>
      </w:r>
      <w:r w:rsidR="00AE392A" w:rsidRPr="00EA69AF">
        <w:rPr>
          <w:b/>
          <w:sz w:val="28"/>
        </w:rPr>
        <w:t xml:space="preserve"> </w:t>
      </w:r>
      <w:r w:rsidR="00752A24" w:rsidRPr="00752A24">
        <w:rPr>
          <w:b/>
          <w:sz w:val="28"/>
        </w:rPr>
        <w:t>Чеченской Республики</w:t>
      </w:r>
      <w:bookmarkEnd w:id="11"/>
    </w:p>
    <w:p w14:paraId="28216B1D" w14:textId="77777777" w:rsidR="00752A24" w:rsidRDefault="00752A24" w:rsidP="0097007C">
      <w:pPr>
        <w:pStyle w:val="2"/>
        <w:spacing w:after="0" w:line="360" w:lineRule="exact"/>
        <w:ind w:left="0"/>
        <w:jc w:val="center"/>
        <w:rPr>
          <w:b/>
          <w:sz w:val="28"/>
        </w:rPr>
      </w:pPr>
    </w:p>
    <w:p w14:paraId="195196FF" w14:textId="7247D042" w:rsidR="004972E5" w:rsidRPr="00EA69AF" w:rsidRDefault="004972E5" w:rsidP="004972E5">
      <w:pPr>
        <w:pStyle w:val="a3"/>
        <w:widowControl w:val="0"/>
        <w:spacing w:line="360" w:lineRule="exact"/>
        <w:ind w:firstLine="720"/>
        <w:jc w:val="both"/>
      </w:pPr>
      <w:r w:rsidRPr="00EA69AF">
        <w:t xml:space="preserve">Проект заключения </w:t>
      </w:r>
      <w:r w:rsidR="00651D90">
        <w:rPr>
          <w:szCs w:val="28"/>
        </w:rPr>
        <w:t>СП ЧР</w:t>
      </w:r>
      <w:r w:rsidRPr="00EA69AF">
        <w:t xml:space="preserve"> на годовой отчет об исполнении бюджета </w:t>
      </w:r>
      <w:r w:rsidR="00EA69AF" w:rsidRPr="00EA69AF">
        <w:rPr>
          <w:szCs w:val="28"/>
        </w:rPr>
        <w:t xml:space="preserve">Территориального фонда обязательного медицинского страхования </w:t>
      </w:r>
      <w:r w:rsidR="00752A24" w:rsidRPr="00752A24">
        <w:rPr>
          <w:szCs w:val="28"/>
        </w:rPr>
        <w:t>Чеченской Республики</w:t>
      </w:r>
      <w:r w:rsidR="00EA69AF" w:rsidRPr="00EA69AF">
        <w:t xml:space="preserve"> </w:t>
      </w:r>
      <w:r w:rsidRPr="00EA69AF">
        <w:t xml:space="preserve">за отчетный финансовый год рассматривается и утверждается </w:t>
      </w:r>
      <w:r w:rsidR="00FF3610">
        <w:t>к</w:t>
      </w:r>
      <w:r w:rsidRPr="00EA69AF">
        <w:t xml:space="preserve">оллегией </w:t>
      </w:r>
      <w:r w:rsidR="00651D90">
        <w:rPr>
          <w:szCs w:val="28"/>
        </w:rPr>
        <w:t>СП ЧР</w:t>
      </w:r>
      <w:r w:rsidR="00EA69AF">
        <w:t xml:space="preserve"> одновременно с проектом заключения </w:t>
      </w:r>
      <w:r w:rsidR="00651D90">
        <w:rPr>
          <w:szCs w:val="28"/>
        </w:rPr>
        <w:t>СП ЧР</w:t>
      </w:r>
      <w:r w:rsidR="00EA69AF" w:rsidRPr="00EA69AF">
        <w:t xml:space="preserve"> на годовой отчет об исполнении </w:t>
      </w:r>
      <w:r w:rsidR="00752A24">
        <w:t>республиканск</w:t>
      </w:r>
      <w:r w:rsidR="00EA69AF" w:rsidRPr="00EA69AF">
        <w:t>ого бюджета за отчетный финансовый</w:t>
      </w:r>
      <w:r w:rsidR="00EA69AF">
        <w:t xml:space="preserve"> год.</w:t>
      </w:r>
    </w:p>
    <w:p w14:paraId="6A1A6483" w14:textId="2555EE3E" w:rsidR="004972E5" w:rsidRPr="00EA69AF" w:rsidRDefault="004972E5" w:rsidP="004972E5">
      <w:pPr>
        <w:pStyle w:val="a3"/>
        <w:widowControl w:val="0"/>
        <w:spacing w:line="360" w:lineRule="exact"/>
        <w:ind w:firstLine="720"/>
        <w:jc w:val="both"/>
      </w:pPr>
      <w:r w:rsidRPr="00EA69AF">
        <w:t xml:space="preserve">Рассмотрение </w:t>
      </w:r>
      <w:r w:rsidR="00FF3610">
        <w:t>к</w:t>
      </w:r>
      <w:r w:rsidRPr="00EA69AF">
        <w:t xml:space="preserve">оллегией </w:t>
      </w:r>
      <w:r w:rsidR="00651D90">
        <w:rPr>
          <w:szCs w:val="28"/>
        </w:rPr>
        <w:t xml:space="preserve">СП ЧР </w:t>
      </w:r>
      <w:r w:rsidRPr="00EA69AF">
        <w:t xml:space="preserve">проекта заключения на годовой отчет завершается </w:t>
      </w:r>
      <w:r w:rsidRPr="00EA69AF">
        <w:rPr>
          <w:bCs/>
        </w:rPr>
        <w:t>не позднее 30 мая года, следующего за отчетным финансовым годом</w:t>
      </w:r>
      <w:r w:rsidRPr="00EA69AF">
        <w:t>.</w:t>
      </w:r>
    </w:p>
    <w:p w14:paraId="118EF86B" w14:textId="32FBC4AF" w:rsidR="00AE392A" w:rsidRDefault="00AE392A" w:rsidP="004972E5">
      <w:pPr>
        <w:pStyle w:val="a3"/>
        <w:widowControl w:val="0"/>
        <w:spacing w:line="360" w:lineRule="exact"/>
        <w:ind w:firstLine="720"/>
        <w:jc w:val="both"/>
        <w:rPr>
          <w:szCs w:val="28"/>
        </w:rPr>
      </w:pPr>
      <w:r w:rsidRPr="00EA69AF">
        <w:t xml:space="preserve">Заключение </w:t>
      </w:r>
      <w:r w:rsidR="00BD7ED1">
        <w:rPr>
          <w:szCs w:val="28"/>
        </w:rPr>
        <w:t>СП ЧР</w:t>
      </w:r>
      <w:r w:rsidRPr="00EA69AF">
        <w:t xml:space="preserve"> направляется </w:t>
      </w:r>
      <w:r w:rsidR="00752A24" w:rsidRPr="00752A24">
        <w:t xml:space="preserve">в Парламент Чеченской Республики </w:t>
      </w:r>
      <w:r w:rsidRPr="00EA69AF">
        <w:t>не позднее 1 июня года, следующего за отчетным финансовым годом.</w:t>
      </w:r>
    </w:p>
    <w:sectPr w:rsidR="00AE392A" w:rsidSect="008A7C0C">
      <w:headerReference w:type="even" r:id="rId7"/>
      <w:footerReference w:type="default" r:id="rId8"/>
      <w:footerReference w:type="first" r:id="rId9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B411E" w14:textId="77777777" w:rsidR="0006023D" w:rsidRDefault="0006023D">
      <w:r>
        <w:separator/>
      </w:r>
    </w:p>
  </w:endnote>
  <w:endnote w:type="continuationSeparator" w:id="0">
    <w:p w14:paraId="0C742870" w14:textId="77777777" w:rsidR="0006023D" w:rsidRDefault="0006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FuturaOrt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617844"/>
      <w:docPartObj>
        <w:docPartGallery w:val="Page Numbers (Bottom of Page)"/>
        <w:docPartUnique/>
      </w:docPartObj>
    </w:sdtPr>
    <w:sdtEndPr/>
    <w:sdtContent>
      <w:p w14:paraId="366978A6" w14:textId="2EDB91D9" w:rsidR="009D175B" w:rsidRDefault="009D175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EAF">
          <w:rPr>
            <w:noProof/>
          </w:rPr>
          <w:t>2</w:t>
        </w:r>
        <w:r>
          <w:fldChar w:fldCharType="end"/>
        </w:r>
      </w:p>
    </w:sdtContent>
  </w:sdt>
  <w:p w14:paraId="27E7913E" w14:textId="67EE2760" w:rsidR="009D175B" w:rsidRDefault="009D17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2132638"/>
      <w:docPartObj>
        <w:docPartGallery w:val="Page Numbers (Bottom of Page)"/>
        <w:docPartUnique/>
      </w:docPartObj>
    </w:sdtPr>
    <w:sdtEndPr/>
    <w:sdtContent>
      <w:p w14:paraId="7DA7364A" w14:textId="6CA0F075" w:rsidR="009D175B" w:rsidRDefault="009D175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EAF">
          <w:rPr>
            <w:noProof/>
          </w:rPr>
          <w:t>1</w:t>
        </w:r>
        <w:r>
          <w:fldChar w:fldCharType="end"/>
        </w:r>
      </w:p>
    </w:sdtContent>
  </w:sdt>
  <w:p w14:paraId="6EE6594A" w14:textId="77777777" w:rsidR="00A93B7A" w:rsidRDefault="00A93B7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EDDED" w14:textId="77777777" w:rsidR="0006023D" w:rsidRDefault="0006023D">
      <w:r>
        <w:separator/>
      </w:r>
    </w:p>
  </w:footnote>
  <w:footnote w:type="continuationSeparator" w:id="0">
    <w:p w14:paraId="61A1BCCE" w14:textId="77777777" w:rsidR="0006023D" w:rsidRDefault="0006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4842D" w14:textId="77777777" w:rsidR="00F50483" w:rsidRDefault="00F50483" w:rsidP="00E07C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EF7D34" w14:textId="77777777" w:rsidR="00F50483" w:rsidRDefault="00F504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450E"/>
    <w:multiLevelType w:val="hybridMultilevel"/>
    <w:tmpl w:val="4ED00D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C6072"/>
    <w:multiLevelType w:val="hybridMultilevel"/>
    <w:tmpl w:val="8B8021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8C0C0F"/>
    <w:multiLevelType w:val="multilevel"/>
    <w:tmpl w:val="FDA40E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F082E"/>
    <w:multiLevelType w:val="hybridMultilevel"/>
    <w:tmpl w:val="2B28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A70DE"/>
    <w:multiLevelType w:val="multilevel"/>
    <w:tmpl w:val="698ED2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6D4243E"/>
    <w:multiLevelType w:val="hybridMultilevel"/>
    <w:tmpl w:val="4DA4ED4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8D598E"/>
    <w:multiLevelType w:val="multilevel"/>
    <w:tmpl w:val="9EC69124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20C02A8"/>
    <w:multiLevelType w:val="hybridMultilevel"/>
    <w:tmpl w:val="6FBE3C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A184083"/>
    <w:multiLevelType w:val="hybridMultilevel"/>
    <w:tmpl w:val="121E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A3328"/>
    <w:multiLevelType w:val="hybridMultilevel"/>
    <w:tmpl w:val="62FCE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6426738"/>
    <w:multiLevelType w:val="multilevel"/>
    <w:tmpl w:val="698ED2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7B84C75"/>
    <w:multiLevelType w:val="hybridMultilevel"/>
    <w:tmpl w:val="DA9C52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CC2D21"/>
    <w:multiLevelType w:val="hybridMultilevel"/>
    <w:tmpl w:val="091239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36284F"/>
    <w:multiLevelType w:val="hybridMultilevel"/>
    <w:tmpl w:val="FDA40E96"/>
    <w:lvl w:ilvl="0" w:tplc="28BE6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A67FA3"/>
    <w:multiLevelType w:val="multilevel"/>
    <w:tmpl w:val="D3F4CD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4"/>
    <w:rsid w:val="000007F4"/>
    <w:rsid w:val="00000B30"/>
    <w:rsid w:val="00001433"/>
    <w:rsid w:val="00001DC6"/>
    <w:rsid w:val="00001E94"/>
    <w:rsid w:val="00010D8E"/>
    <w:rsid w:val="00012823"/>
    <w:rsid w:val="00013FB0"/>
    <w:rsid w:val="00016727"/>
    <w:rsid w:val="00017982"/>
    <w:rsid w:val="000218BF"/>
    <w:rsid w:val="00022BBD"/>
    <w:rsid w:val="00023D9D"/>
    <w:rsid w:val="00024565"/>
    <w:rsid w:val="0002586C"/>
    <w:rsid w:val="00025C13"/>
    <w:rsid w:val="000260BB"/>
    <w:rsid w:val="00031F57"/>
    <w:rsid w:val="00032E38"/>
    <w:rsid w:val="00033024"/>
    <w:rsid w:val="00033D9E"/>
    <w:rsid w:val="000344EE"/>
    <w:rsid w:val="000350E7"/>
    <w:rsid w:val="00036983"/>
    <w:rsid w:val="00036EF7"/>
    <w:rsid w:val="00041743"/>
    <w:rsid w:val="00045D58"/>
    <w:rsid w:val="0004731F"/>
    <w:rsid w:val="00047A01"/>
    <w:rsid w:val="00050585"/>
    <w:rsid w:val="00052253"/>
    <w:rsid w:val="0006023D"/>
    <w:rsid w:val="000602AB"/>
    <w:rsid w:val="000611BF"/>
    <w:rsid w:val="0006149F"/>
    <w:rsid w:val="000637C1"/>
    <w:rsid w:val="000646B5"/>
    <w:rsid w:val="00070217"/>
    <w:rsid w:val="00070B3D"/>
    <w:rsid w:val="000710AF"/>
    <w:rsid w:val="00071289"/>
    <w:rsid w:val="0007131D"/>
    <w:rsid w:val="00071570"/>
    <w:rsid w:val="00072035"/>
    <w:rsid w:val="000762DD"/>
    <w:rsid w:val="00084B76"/>
    <w:rsid w:val="00087602"/>
    <w:rsid w:val="00091F78"/>
    <w:rsid w:val="000A33B9"/>
    <w:rsid w:val="000A78DC"/>
    <w:rsid w:val="000B04EB"/>
    <w:rsid w:val="000B1543"/>
    <w:rsid w:val="000B749E"/>
    <w:rsid w:val="000B7897"/>
    <w:rsid w:val="000C1520"/>
    <w:rsid w:val="000C3EDB"/>
    <w:rsid w:val="000C454E"/>
    <w:rsid w:val="000C7504"/>
    <w:rsid w:val="000D07DE"/>
    <w:rsid w:val="000D7259"/>
    <w:rsid w:val="000E32E6"/>
    <w:rsid w:val="000E5B49"/>
    <w:rsid w:val="000E63BD"/>
    <w:rsid w:val="000E6A85"/>
    <w:rsid w:val="000E6E49"/>
    <w:rsid w:val="000F07F3"/>
    <w:rsid w:val="000F0E29"/>
    <w:rsid w:val="000F3D36"/>
    <w:rsid w:val="001012D5"/>
    <w:rsid w:val="0010540E"/>
    <w:rsid w:val="0010569C"/>
    <w:rsid w:val="00110073"/>
    <w:rsid w:val="001103EF"/>
    <w:rsid w:val="001119C2"/>
    <w:rsid w:val="00112A6F"/>
    <w:rsid w:val="0011634C"/>
    <w:rsid w:val="001172A6"/>
    <w:rsid w:val="00121814"/>
    <w:rsid w:val="00130548"/>
    <w:rsid w:val="001310FF"/>
    <w:rsid w:val="00134622"/>
    <w:rsid w:val="00143218"/>
    <w:rsid w:val="001441F2"/>
    <w:rsid w:val="001452EB"/>
    <w:rsid w:val="001467B6"/>
    <w:rsid w:val="00163AB7"/>
    <w:rsid w:val="0016724F"/>
    <w:rsid w:val="00171142"/>
    <w:rsid w:val="001733F3"/>
    <w:rsid w:val="001736FF"/>
    <w:rsid w:val="0017726F"/>
    <w:rsid w:val="001802D5"/>
    <w:rsid w:val="00181E21"/>
    <w:rsid w:val="001847BF"/>
    <w:rsid w:val="00184C30"/>
    <w:rsid w:val="00193D09"/>
    <w:rsid w:val="001956AC"/>
    <w:rsid w:val="00195D2C"/>
    <w:rsid w:val="00196082"/>
    <w:rsid w:val="001A134B"/>
    <w:rsid w:val="001A1A8A"/>
    <w:rsid w:val="001A3EFB"/>
    <w:rsid w:val="001A4807"/>
    <w:rsid w:val="001A4EB6"/>
    <w:rsid w:val="001A53E8"/>
    <w:rsid w:val="001B20C2"/>
    <w:rsid w:val="001B459A"/>
    <w:rsid w:val="001B5599"/>
    <w:rsid w:val="001C0173"/>
    <w:rsid w:val="001C1A89"/>
    <w:rsid w:val="001C6B55"/>
    <w:rsid w:val="001D0331"/>
    <w:rsid w:val="001D0B61"/>
    <w:rsid w:val="001D120B"/>
    <w:rsid w:val="001D20AF"/>
    <w:rsid w:val="001D2A0F"/>
    <w:rsid w:val="001D6027"/>
    <w:rsid w:val="001E0FA2"/>
    <w:rsid w:val="001E3247"/>
    <w:rsid w:val="001E63C7"/>
    <w:rsid w:val="001F0E2C"/>
    <w:rsid w:val="001F4521"/>
    <w:rsid w:val="001F55FF"/>
    <w:rsid w:val="001F5844"/>
    <w:rsid w:val="00201540"/>
    <w:rsid w:val="00201C1E"/>
    <w:rsid w:val="002032D3"/>
    <w:rsid w:val="00204119"/>
    <w:rsid w:val="00205121"/>
    <w:rsid w:val="00205800"/>
    <w:rsid w:val="002137AF"/>
    <w:rsid w:val="00216718"/>
    <w:rsid w:val="0021723A"/>
    <w:rsid w:val="00220B36"/>
    <w:rsid w:val="002233BE"/>
    <w:rsid w:val="002257C4"/>
    <w:rsid w:val="002257F6"/>
    <w:rsid w:val="002258BE"/>
    <w:rsid w:val="0023102C"/>
    <w:rsid w:val="00231723"/>
    <w:rsid w:val="00232688"/>
    <w:rsid w:val="00233252"/>
    <w:rsid w:val="00237C9E"/>
    <w:rsid w:val="002421AA"/>
    <w:rsid w:val="00251F33"/>
    <w:rsid w:val="0025235A"/>
    <w:rsid w:val="002525B7"/>
    <w:rsid w:val="0025283A"/>
    <w:rsid w:val="00253E4F"/>
    <w:rsid w:val="0026084B"/>
    <w:rsid w:val="0026134E"/>
    <w:rsid w:val="0026331A"/>
    <w:rsid w:val="00265686"/>
    <w:rsid w:val="00270D2A"/>
    <w:rsid w:val="002716C3"/>
    <w:rsid w:val="00272AD5"/>
    <w:rsid w:val="002733F7"/>
    <w:rsid w:val="00275754"/>
    <w:rsid w:val="00275E58"/>
    <w:rsid w:val="002773A9"/>
    <w:rsid w:val="00281CB4"/>
    <w:rsid w:val="00281EE6"/>
    <w:rsid w:val="00283318"/>
    <w:rsid w:val="00283C26"/>
    <w:rsid w:val="0029060E"/>
    <w:rsid w:val="00290C31"/>
    <w:rsid w:val="00291B9B"/>
    <w:rsid w:val="00294DE4"/>
    <w:rsid w:val="00296537"/>
    <w:rsid w:val="002A03A1"/>
    <w:rsid w:val="002A2510"/>
    <w:rsid w:val="002A3B85"/>
    <w:rsid w:val="002A7504"/>
    <w:rsid w:val="002C0304"/>
    <w:rsid w:val="002C0FCB"/>
    <w:rsid w:val="002C13C7"/>
    <w:rsid w:val="002C4714"/>
    <w:rsid w:val="002C6522"/>
    <w:rsid w:val="002C776C"/>
    <w:rsid w:val="002D217F"/>
    <w:rsid w:val="002D255E"/>
    <w:rsid w:val="002D6097"/>
    <w:rsid w:val="002D6933"/>
    <w:rsid w:val="002E069A"/>
    <w:rsid w:val="002E1B80"/>
    <w:rsid w:val="002E28B4"/>
    <w:rsid w:val="002F0B0E"/>
    <w:rsid w:val="002F15B9"/>
    <w:rsid w:val="0030569F"/>
    <w:rsid w:val="00311458"/>
    <w:rsid w:val="00311568"/>
    <w:rsid w:val="003131EC"/>
    <w:rsid w:val="00320537"/>
    <w:rsid w:val="00321280"/>
    <w:rsid w:val="00322161"/>
    <w:rsid w:val="00323A50"/>
    <w:rsid w:val="00327253"/>
    <w:rsid w:val="00327587"/>
    <w:rsid w:val="00334500"/>
    <w:rsid w:val="00335448"/>
    <w:rsid w:val="00337827"/>
    <w:rsid w:val="003404B5"/>
    <w:rsid w:val="0034081B"/>
    <w:rsid w:val="00341A35"/>
    <w:rsid w:val="00346F30"/>
    <w:rsid w:val="00356CE2"/>
    <w:rsid w:val="00357722"/>
    <w:rsid w:val="00357F51"/>
    <w:rsid w:val="0036053C"/>
    <w:rsid w:val="003606F1"/>
    <w:rsid w:val="0036233D"/>
    <w:rsid w:val="00362BC8"/>
    <w:rsid w:val="0036555B"/>
    <w:rsid w:val="00367E9D"/>
    <w:rsid w:val="00375C2F"/>
    <w:rsid w:val="0038042E"/>
    <w:rsid w:val="003822F9"/>
    <w:rsid w:val="00383419"/>
    <w:rsid w:val="003869EF"/>
    <w:rsid w:val="00386CA4"/>
    <w:rsid w:val="00396208"/>
    <w:rsid w:val="00397CDA"/>
    <w:rsid w:val="00397D16"/>
    <w:rsid w:val="003A0824"/>
    <w:rsid w:val="003A0D09"/>
    <w:rsid w:val="003A1DC6"/>
    <w:rsid w:val="003A3009"/>
    <w:rsid w:val="003A387E"/>
    <w:rsid w:val="003A4222"/>
    <w:rsid w:val="003A5EE6"/>
    <w:rsid w:val="003A6A9B"/>
    <w:rsid w:val="003B425C"/>
    <w:rsid w:val="003B56AA"/>
    <w:rsid w:val="003B61F6"/>
    <w:rsid w:val="003B75E4"/>
    <w:rsid w:val="003B7A08"/>
    <w:rsid w:val="003C2867"/>
    <w:rsid w:val="003C3001"/>
    <w:rsid w:val="003C3CD0"/>
    <w:rsid w:val="003D2942"/>
    <w:rsid w:val="003D40CC"/>
    <w:rsid w:val="003D4C17"/>
    <w:rsid w:val="003D6675"/>
    <w:rsid w:val="003E3372"/>
    <w:rsid w:val="003E37DA"/>
    <w:rsid w:val="003E637E"/>
    <w:rsid w:val="003F19D0"/>
    <w:rsid w:val="003F7F5F"/>
    <w:rsid w:val="00400EAF"/>
    <w:rsid w:val="00401093"/>
    <w:rsid w:val="00401B77"/>
    <w:rsid w:val="004107F4"/>
    <w:rsid w:val="00412B1B"/>
    <w:rsid w:val="00413AA3"/>
    <w:rsid w:val="00420606"/>
    <w:rsid w:val="00421058"/>
    <w:rsid w:val="00422488"/>
    <w:rsid w:val="00425745"/>
    <w:rsid w:val="00434DE9"/>
    <w:rsid w:val="00443204"/>
    <w:rsid w:val="00445C95"/>
    <w:rsid w:val="00447814"/>
    <w:rsid w:val="004512E4"/>
    <w:rsid w:val="004518A7"/>
    <w:rsid w:val="00452CC4"/>
    <w:rsid w:val="00455DA4"/>
    <w:rsid w:val="00461199"/>
    <w:rsid w:val="00462338"/>
    <w:rsid w:val="004651BD"/>
    <w:rsid w:val="004658E4"/>
    <w:rsid w:val="004661D3"/>
    <w:rsid w:val="0046761E"/>
    <w:rsid w:val="00473A4F"/>
    <w:rsid w:val="00473A6A"/>
    <w:rsid w:val="00474108"/>
    <w:rsid w:val="00482202"/>
    <w:rsid w:val="00482A4C"/>
    <w:rsid w:val="00482F51"/>
    <w:rsid w:val="00484C00"/>
    <w:rsid w:val="00486653"/>
    <w:rsid w:val="00496407"/>
    <w:rsid w:val="004972E5"/>
    <w:rsid w:val="004A1933"/>
    <w:rsid w:val="004A2176"/>
    <w:rsid w:val="004A26E2"/>
    <w:rsid w:val="004B0D13"/>
    <w:rsid w:val="004B62D0"/>
    <w:rsid w:val="004B6F5F"/>
    <w:rsid w:val="004D1B92"/>
    <w:rsid w:val="004D68CD"/>
    <w:rsid w:val="004E1CA7"/>
    <w:rsid w:val="004E2C5C"/>
    <w:rsid w:val="004E5572"/>
    <w:rsid w:val="004E5C2F"/>
    <w:rsid w:val="004F0CD4"/>
    <w:rsid w:val="004F28AB"/>
    <w:rsid w:val="004F535E"/>
    <w:rsid w:val="004F57CD"/>
    <w:rsid w:val="00504324"/>
    <w:rsid w:val="005139AA"/>
    <w:rsid w:val="005164B5"/>
    <w:rsid w:val="00516E23"/>
    <w:rsid w:val="00520238"/>
    <w:rsid w:val="00523FB2"/>
    <w:rsid w:val="0052420F"/>
    <w:rsid w:val="005278E6"/>
    <w:rsid w:val="00531C9F"/>
    <w:rsid w:val="0053261A"/>
    <w:rsid w:val="0053516A"/>
    <w:rsid w:val="00536D00"/>
    <w:rsid w:val="00541E16"/>
    <w:rsid w:val="0054318D"/>
    <w:rsid w:val="00547194"/>
    <w:rsid w:val="0055630C"/>
    <w:rsid w:val="00557804"/>
    <w:rsid w:val="005609CA"/>
    <w:rsid w:val="005613FC"/>
    <w:rsid w:val="00562654"/>
    <w:rsid w:val="00566097"/>
    <w:rsid w:val="005670A7"/>
    <w:rsid w:val="00567400"/>
    <w:rsid w:val="00567ABA"/>
    <w:rsid w:val="00573E3F"/>
    <w:rsid w:val="00574FB3"/>
    <w:rsid w:val="00580558"/>
    <w:rsid w:val="00581D01"/>
    <w:rsid w:val="00587E40"/>
    <w:rsid w:val="005A6CBA"/>
    <w:rsid w:val="005A74A0"/>
    <w:rsid w:val="005B790E"/>
    <w:rsid w:val="005C4658"/>
    <w:rsid w:val="005C781E"/>
    <w:rsid w:val="005C7958"/>
    <w:rsid w:val="005D1D03"/>
    <w:rsid w:val="005D23DF"/>
    <w:rsid w:val="005D4149"/>
    <w:rsid w:val="005D4FEF"/>
    <w:rsid w:val="005D5B25"/>
    <w:rsid w:val="005D7189"/>
    <w:rsid w:val="005E2DF1"/>
    <w:rsid w:val="005E4EC6"/>
    <w:rsid w:val="005E6DEF"/>
    <w:rsid w:val="005E6FB1"/>
    <w:rsid w:val="005F01C1"/>
    <w:rsid w:val="005F39B8"/>
    <w:rsid w:val="005F413E"/>
    <w:rsid w:val="005F4899"/>
    <w:rsid w:val="005F4AFD"/>
    <w:rsid w:val="00600D3D"/>
    <w:rsid w:val="00603D0B"/>
    <w:rsid w:val="00605B7C"/>
    <w:rsid w:val="00605ECD"/>
    <w:rsid w:val="006075BA"/>
    <w:rsid w:val="00610DC8"/>
    <w:rsid w:val="0061278E"/>
    <w:rsid w:val="00612D86"/>
    <w:rsid w:val="00613599"/>
    <w:rsid w:val="00613B3A"/>
    <w:rsid w:val="0061629C"/>
    <w:rsid w:val="00617B69"/>
    <w:rsid w:val="00620DF8"/>
    <w:rsid w:val="0062792F"/>
    <w:rsid w:val="0063095E"/>
    <w:rsid w:val="006309A8"/>
    <w:rsid w:val="00630BEC"/>
    <w:rsid w:val="00635153"/>
    <w:rsid w:val="00643249"/>
    <w:rsid w:val="00646A1D"/>
    <w:rsid w:val="00651D90"/>
    <w:rsid w:val="00654B82"/>
    <w:rsid w:val="006553F7"/>
    <w:rsid w:val="00657059"/>
    <w:rsid w:val="00661CD3"/>
    <w:rsid w:val="00670D82"/>
    <w:rsid w:val="0067354E"/>
    <w:rsid w:val="00676643"/>
    <w:rsid w:val="006824C9"/>
    <w:rsid w:val="006932A8"/>
    <w:rsid w:val="006A1FD5"/>
    <w:rsid w:val="006A66FE"/>
    <w:rsid w:val="006B08B8"/>
    <w:rsid w:val="006C2D7C"/>
    <w:rsid w:val="006C4B4F"/>
    <w:rsid w:val="006D4839"/>
    <w:rsid w:val="006D53E3"/>
    <w:rsid w:val="006E6F41"/>
    <w:rsid w:val="006E7584"/>
    <w:rsid w:val="006E763F"/>
    <w:rsid w:val="006F4A43"/>
    <w:rsid w:val="006F61D4"/>
    <w:rsid w:val="00704097"/>
    <w:rsid w:val="00705945"/>
    <w:rsid w:val="0070693D"/>
    <w:rsid w:val="007077F7"/>
    <w:rsid w:val="00712483"/>
    <w:rsid w:val="00712EC3"/>
    <w:rsid w:val="00714B7C"/>
    <w:rsid w:val="00715C66"/>
    <w:rsid w:val="00717886"/>
    <w:rsid w:val="00723B09"/>
    <w:rsid w:val="007321E3"/>
    <w:rsid w:val="00734A2C"/>
    <w:rsid w:val="00734AC8"/>
    <w:rsid w:val="00735B67"/>
    <w:rsid w:val="00736754"/>
    <w:rsid w:val="00737948"/>
    <w:rsid w:val="00737B05"/>
    <w:rsid w:val="007403FF"/>
    <w:rsid w:val="007408DD"/>
    <w:rsid w:val="00741814"/>
    <w:rsid w:val="00742FE7"/>
    <w:rsid w:val="00743F4D"/>
    <w:rsid w:val="0074412F"/>
    <w:rsid w:val="00744682"/>
    <w:rsid w:val="00747F62"/>
    <w:rsid w:val="00752532"/>
    <w:rsid w:val="00752A24"/>
    <w:rsid w:val="00752A2D"/>
    <w:rsid w:val="00753A68"/>
    <w:rsid w:val="00754F82"/>
    <w:rsid w:val="007554AC"/>
    <w:rsid w:val="00760F9E"/>
    <w:rsid w:val="007627B8"/>
    <w:rsid w:val="00765A27"/>
    <w:rsid w:val="00767C00"/>
    <w:rsid w:val="007713C0"/>
    <w:rsid w:val="007719CC"/>
    <w:rsid w:val="00775AE7"/>
    <w:rsid w:val="00776193"/>
    <w:rsid w:val="0078663B"/>
    <w:rsid w:val="0078706B"/>
    <w:rsid w:val="0079213A"/>
    <w:rsid w:val="0079310A"/>
    <w:rsid w:val="00797591"/>
    <w:rsid w:val="007A1CC2"/>
    <w:rsid w:val="007A516E"/>
    <w:rsid w:val="007B0620"/>
    <w:rsid w:val="007B25EF"/>
    <w:rsid w:val="007B3762"/>
    <w:rsid w:val="007B5188"/>
    <w:rsid w:val="007C3D2A"/>
    <w:rsid w:val="007C4191"/>
    <w:rsid w:val="007C4FEC"/>
    <w:rsid w:val="007C5532"/>
    <w:rsid w:val="007C6B3D"/>
    <w:rsid w:val="007C7D34"/>
    <w:rsid w:val="007D055D"/>
    <w:rsid w:val="007D0DB0"/>
    <w:rsid w:val="007D16D6"/>
    <w:rsid w:val="007D3BEA"/>
    <w:rsid w:val="007D6B99"/>
    <w:rsid w:val="007E3320"/>
    <w:rsid w:val="007E5B49"/>
    <w:rsid w:val="007E655E"/>
    <w:rsid w:val="007F468B"/>
    <w:rsid w:val="007F62B6"/>
    <w:rsid w:val="007F74BE"/>
    <w:rsid w:val="00800332"/>
    <w:rsid w:val="00801314"/>
    <w:rsid w:val="00802E1E"/>
    <w:rsid w:val="008033EF"/>
    <w:rsid w:val="00803823"/>
    <w:rsid w:val="00803E78"/>
    <w:rsid w:val="00806CB5"/>
    <w:rsid w:val="0081001F"/>
    <w:rsid w:val="008106F8"/>
    <w:rsid w:val="00811E05"/>
    <w:rsid w:val="00816EF1"/>
    <w:rsid w:val="00817750"/>
    <w:rsid w:val="00825A7D"/>
    <w:rsid w:val="0082655F"/>
    <w:rsid w:val="00835993"/>
    <w:rsid w:val="008372C7"/>
    <w:rsid w:val="00844224"/>
    <w:rsid w:val="00844AD7"/>
    <w:rsid w:val="00845FBB"/>
    <w:rsid w:val="00851B36"/>
    <w:rsid w:val="0085296B"/>
    <w:rsid w:val="0085395F"/>
    <w:rsid w:val="0085409B"/>
    <w:rsid w:val="0085529E"/>
    <w:rsid w:val="0086293B"/>
    <w:rsid w:val="00866D81"/>
    <w:rsid w:val="00873399"/>
    <w:rsid w:val="008745CC"/>
    <w:rsid w:val="00874EDF"/>
    <w:rsid w:val="00874FB1"/>
    <w:rsid w:val="008800F7"/>
    <w:rsid w:val="00884F3A"/>
    <w:rsid w:val="00892D8E"/>
    <w:rsid w:val="00893348"/>
    <w:rsid w:val="008945A0"/>
    <w:rsid w:val="008A710A"/>
    <w:rsid w:val="008A7C0C"/>
    <w:rsid w:val="008B09FA"/>
    <w:rsid w:val="008B0BF9"/>
    <w:rsid w:val="008B0C6B"/>
    <w:rsid w:val="008B1BAC"/>
    <w:rsid w:val="008C24DD"/>
    <w:rsid w:val="008C2FCC"/>
    <w:rsid w:val="008C318D"/>
    <w:rsid w:val="008C78D0"/>
    <w:rsid w:val="008D0C2C"/>
    <w:rsid w:val="008D144A"/>
    <w:rsid w:val="008D1F6E"/>
    <w:rsid w:val="008D4D8A"/>
    <w:rsid w:val="008D62C5"/>
    <w:rsid w:val="008E2575"/>
    <w:rsid w:val="008E6F6D"/>
    <w:rsid w:val="008F2406"/>
    <w:rsid w:val="008F31F9"/>
    <w:rsid w:val="008F7C2E"/>
    <w:rsid w:val="009010E7"/>
    <w:rsid w:val="00902576"/>
    <w:rsid w:val="0090319B"/>
    <w:rsid w:val="00907C2C"/>
    <w:rsid w:val="009104AF"/>
    <w:rsid w:val="00911132"/>
    <w:rsid w:val="009173F7"/>
    <w:rsid w:val="00917C0B"/>
    <w:rsid w:val="00921F6D"/>
    <w:rsid w:val="0092755C"/>
    <w:rsid w:val="00933841"/>
    <w:rsid w:val="0093500B"/>
    <w:rsid w:val="00936590"/>
    <w:rsid w:val="00936AA3"/>
    <w:rsid w:val="0094086F"/>
    <w:rsid w:val="009470C4"/>
    <w:rsid w:val="009475A9"/>
    <w:rsid w:val="0094782D"/>
    <w:rsid w:val="009505AF"/>
    <w:rsid w:val="00950C90"/>
    <w:rsid w:val="00953961"/>
    <w:rsid w:val="00961E84"/>
    <w:rsid w:val="00962141"/>
    <w:rsid w:val="00963071"/>
    <w:rsid w:val="009640DC"/>
    <w:rsid w:val="009678CE"/>
    <w:rsid w:val="0097007C"/>
    <w:rsid w:val="0097232E"/>
    <w:rsid w:val="00972870"/>
    <w:rsid w:val="00974173"/>
    <w:rsid w:val="00980EAB"/>
    <w:rsid w:val="00982856"/>
    <w:rsid w:val="00985116"/>
    <w:rsid w:val="00985F4B"/>
    <w:rsid w:val="00986F85"/>
    <w:rsid w:val="00991741"/>
    <w:rsid w:val="00992928"/>
    <w:rsid w:val="009946C6"/>
    <w:rsid w:val="009A1234"/>
    <w:rsid w:val="009A34D9"/>
    <w:rsid w:val="009A583E"/>
    <w:rsid w:val="009A58FE"/>
    <w:rsid w:val="009A59D1"/>
    <w:rsid w:val="009B4C5B"/>
    <w:rsid w:val="009B6A79"/>
    <w:rsid w:val="009B6D2D"/>
    <w:rsid w:val="009C39AD"/>
    <w:rsid w:val="009C5800"/>
    <w:rsid w:val="009C64C9"/>
    <w:rsid w:val="009D175B"/>
    <w:rsid w:val="009D1B82"/>
    <w:rsid w:val="009D313F"/>
    <w:rsid w:val="009D482F"/>
    <w:rsid w:val="009E08D1"/>
    <w:rsid w:val="009E79DC"/>
    <w:rsid w:val="009E7D27"/>
    <w:rsid w:val="009F0B94"/>
    <w:rsid w:val="009F40ED"/>
    <w:rsid w:val="009F4220"/>
    <w:rsid w:val="009F758A"/>
    <w:rsid w:val="009F7FF7"/>
    <w:rsid w:val="00A02B3C"/>
    <w:rsid w:val="00A02BCA"/>
    <w:rsid w:val="00A02FB0"/>
    <w:rsid w:val="00A032A1"/>
    <w:rsid w:val="00A0471C"/>
    <w:rsid w:val="00A11CDA"/>
    <w:rsid w:val="00A13029"/>
    <w:rsid w:val="00A13181"/>
    <w:rsid w:val="00A20855"/>
    <w:rsid w:val="00A2149F"/>
    <w:rsid w:val="00A234B9"/>
    <w:rsid w:val="00A25272"/>
    <w:rsid w:val="00A26E54"/>
    <w:rsid w:val="00A3180D"/>
    <w:rsid w:val="00A354C6"/>
    <w:rsid w:val="00A35923"/>
    <w:rsid w:val="00A44D8B"/>
    <w:rsid w:val="00A45291"/>
    <w:rsid w:val="00A51BFB"/>
    <w:rsid w:val="00A56546"/>
    <w:rsid w:val="00A62ADF"/>
    <w:rsid w:val="00A64646"/>
    <w:rsid w:val="00A653AD"/>
    <w:rsid w:val="00A6555D"/>
    <w:rsid w:val="00A65E45"/>
    <w:rsid w:val="00A70951"/>
    <w:rsid w:val="00A715E1"/>
    <w:rsid w:val="00A73C03"/>
    <w:rsid w:val="00A80E1F"/>
    <w:rsid w:val="00A8260B"/>
    <w:rsid w:val="00A90328"/>
    <w:rsid w:val="00A903C1"/>
    <w:rsid w:val="00A90C1E"/>
    <w:rsid w:val="00A93B7A"/>
    <w:rsid w:val="00AA1095"/>
    <w:rsid w:val="00AA2C62"/>
    <w:rsid w:val="00AA321D"/>
    <w:rsid w:val="00AA3F81"/>
    <w:rsid w:val="00AA55C3"/>
    <w:rsid w:val="00AB24D0"/>
    <w:rsid w:val="00AB5B73"/>
    <w:rsid w:val="00AB7409"/>
    <w:rsid w:val="00AC089D"/>
    <w:rsid w:val="00AC2347"/>
    <w:rsid w:val="00AC6557"/>
    <w:rsid w:val="00AD0B2E"/>
    <w:rsid w:val="00AD356D"/>
    <w:rsid w:val="00AD3A07"/>
    <w:rsid w:val="00AD4A2A"/>
    <w:rsid w:val="00AD4C94"/>
    <w:rsid w:val="00AE0148"/>
    <w:rsid w:val="00AE26A7"/>
    <w:rsid w:val="00AE319C"/>
    <w:rsid w:val="00AE392A"/>
    <w:rsid w:val="00AE6E69"/>
    <w:rsid w:val="00AF1184"/>
    <w:rsid w:val="00AF25E1"/>
    <w:rsid w:val="00AF3442"/>
    <w:rsid w:val="00AF392D"/>
    <w:rsid w:val="00AF3B4D"/>
    <w:rsid w:val="00AF771F"/>
    <w:rsid w:val="00B02390"/>
    <w:rsid w:val="00B0494F"/>
    <w:rsid w:val="00B059C7"/>
    <w:rsid w:val="00B05E52"/>
    <w:rsid w:val="00B06934"/>
    <w:rsid w:val="00B06F7F"/>
    <w:rsid w:val="00B11B6C"/>
    <w:rsid w:val="00B169A7"/>
    <w:rsid w:val="00B20677"/>
    <w:rsid w:val="00B21276"/>
    <w:rsid w:val="00B22B22"/>
    <w:rsid w:val="00B23D3F"/>
    <w:rsid w:val="00B26A0C"/>
    <w:rsid w:val="00B27C5C"/>
    <w:rsid w:val="00B31159"/>
    <w:rsid w:val="00B336D3"/>
    <w:rsid w:val="00B33B2C"/>
    <w:rsid w:val="00B3704C"/>
    <w:rsid w:val="00B37FBB"/>
    <w:rsid w:val="00B45183"/>
    <w:rsid w:val="00B46ECC"/>
    <w:rsid w:val="00B5349F"/>
    <w:rsid w:val="00B55C57"/>
    <w:rsid w:val="00B571A7"/>
    <w:rsid w:val="00B6452C"/>
    <w:rsid w:val="00B66C12"/>
    <w:rsid w:val="00B66ED1"/>
    <w:rsid w:val="00B70184"/>
    <w:rsid w:val="00B75AE4"/>
    <w:rsid w:val="00B75EB9"/>
    <w:rsid w:val="00B85FE3"/>
    <w:rsid w:val="00B91A8A"/>
    <w:rsid w:val="00B932E3"/>
    <w:rsid w:val="00B95A1D"/>
    <w:rsid w:val="00B95E04"/>
    <w:rsid w:val="00B978FD"/>
    <w:rsid w:val="00BA1455"/>
    <w:rsid w:val="00BA60EF"/>
    <w:rsid w:val="00BB1216"/>
    <w:rsid w:val="00BB3DCD"/>
    <w:rsid w:val="00BC243F"/>
    <w:rsid w:val="00BC30DB"/>
    <w:rsid w:val="00BC3704"/>
    <w:rsid w:val="00BC654B"/>
    <w:rsid w:val="00BD0F39"/>
    <w:rsid w:val="00BD19BD"/>
    <w:rsid w:val="00BD4D91"/>
    <w:rsid w:val="00BD572F"/>
    <w:rsid w:val="00BD7D0D"/>
    <w:rsid w:val="00BD7ED1"/>
    <w:rsid w:val="00BE0B22"/>
    <w:rsid w:val="00BE48AF"/>
    <w:rsid w:val="00BE6CD5"/>
    <w:rsid w:val="00BF32E7"/>
    <w:rsid w:val="00C01B4A"/>
    <w:rsid w:val="00C01C09"/>
    <w:rsid w:val="00C0286C"/>
    <w:rsid w:val="00C03067"/>
    <w:rsid w:val="00C035B6"/>
    <w:rsid w:val="00C07D0E"/>
    <w:rsid w:val="00C2154E"/>
    <w:rsid w:val="00C229C9"/>
    <w:rsid w:val="00C22BAE"/>
    <w:rsid w:val="00C2758B"/>
    <w:rsid w:val="00C30748"/>
    <w:rsid w:val="00C32372"/>
    <w:rsid w:val="00C34B97"/>
    <w:rsid w:val="00C34CAE"/>
    <w:rsid w:val="00C35947"/>
    <w:rsid w:val="00C35C00"/>
    <w:rsid w:val="00C36F21"/>
    <w:rsid w:val="00C376E4"/>
    <w:rsid w:val="00C37B29"/>
    <w:rsid w:val="00C404E4"/>
    <w:rsid w:val="00C419A6"/>
    <w:rsid w:val="00C41E07"/>
    <w:rsid w:val="00C42FC8"/>
    <w:rsid w:val="00C4418A"/>
    <w:rsid w:val="00C44B9D"/>
    <w:rsid w:val="00C507B8"/>
    <w:rsid w:val="00C55477"/>
    <w:rsid w:val="00C5688F"/>
    <w:rsid w:val="00C64327"/>
    <w:rsid w:val="00C66B61"/>
    <w:rsid w:val="00C73CA0"/>
    <w:rsid w:val="00C754AC"/>
    <w:rsid w:val="00C77DEE"/>
    <w:rsid w:val="00C81D91"/>
    <w:rsid w:val="00C82810"/>
    <w:rsid w:val="00C8331F"/>
    <w:rsid w:val="00C84421"/>
    <w:rsid w:val="00C84ACF"/>
    <w:rsid w:val="00C86D35"/>
    <w:rsid w:val="00C910DF"/>
    <w:rsid w:val="00C9128E"/>
    <w:rsid w:val="00C91B30"/>
    <w:rsid w:val="00C91DD9"/>
    <w:rsid w:val="00C92BCC"/>
    <w:rsid w:val="00C93767"/>
    <w:rsid w:val="00C94953"/>
    <w:rsid w:val="00C949E2"/>
    <w:rsid w:val="00CA1B7B"/>
    <w:rsid w:val="00CA2508"/>
    <w:rsid w:val="00CA255B"/>
    <w:rsid w:val="00CB0B3B"/>
    <w:rsid w:val="00CC052C"/>
    <w:rsid w:val="00CC40D2"/>
    <w:rsid w:val="00CC4394"/>
    <w:rsid w:val="00CC4925"/>
    <w:rsid w:val="00CC4A8C"/>
    <w:rsid w:val="00CC5A63"/>
    <w:rsid w:val="00CC6630"/>
    <w:rsid w:val="00CC7284"/>
    <w:rsid w:val="00CD066A"/>
    <w:rsid w:val="00CD4B72"/>
    <w:rsid w:val="00CD5223"/>
    <w:rsid w:val="00CD63C3"/>
    <w:rsid w:val="00CE11BC"/>
    <w:rsid w:val="00CE1E6A"/>
    <w:rsid w:val="00CE2D85"/>
    <w:rsid w:val="00CE5A17"/>
    <w:rsid w:val="00CF031E"/>
    <w:rsid w:val="00CF0490"/>
    <w:rsid w:val="00CF2619"/>
    <w:rsid w:val="00CF4654"/>
    <w:rsid w:val="00CF5A5D"/>
    <w:rsid w:val="00D0253E"/>
    <w:rsid w:val="00D03734"/>
    <w:rsid w:val="00D11E4F"/>
    <w:rsid w:val="00D14C9C"/>
    <w:rsid w:val="00D158C9"/>
    <w:rsid w:val="00D17238"/>
    <w:rsid w:val="00D17902"/>
    <w:rsid w:val="00D17CCC"/>
    <w:rsid w:val="00D17DFC"/>
    <w:rsid w:val="00D203F2"/>
    <w:rsid w:val="00D20778"/>
    <w:rsid w:val="00D227DA"/>
    <w:rsid w:val="00D24A36"/>
    <w:rsid w:val="00D268E2"/>
    <w:rsid w:val="00D26EFF"/>
    <w:rsid w:val="00D31A28"/>
    <w:rsid w:val="00D31BF8"/>
    <w:rsid w:val="00D361A3"/>
    <w:rsid w:val="00D3650D"/>
    <w:rsid w:val="00D405B3"/>
    <w:rsid w:val="00D51BAB"/>
    <w:rsid w:val="00D55F83"/>
    <w:rsid w:val="00D56C85"/>
    <w:rsid w:val="00D61BEB"/>
    <w:rsid w:val="00D63015"/>
    <w:rsid w:val="00D65DDA"/>
    <w:rsid w:val="00D71AD7"/>
    <w:rsid w:val="00D74979"/>
    <w:rsid w:val="00D7698E"/>
    <w:rsid w:val="00D813FE"/>
    <w:rsid w:val="00D82224"/>
    <w:rsid w:val="00D859C2"/>
    <w:rsid w:val="00D861F3"/>
    <w:rsid w:val="00D86A68"/>
    <w:rsid w:val="00D87BFA"/>
    <w:rsid w:val="00D943C6"/>
    <w:rsid w:val="00DA2BD2"/>
    <w:rsid w:val="00DA3F94"/>
    <w:rsid w:val="00DA6B56"/>
    <w:rsid w:val="00DB0C72"/>
    <w:rsid w:val="00DB1686"/>
    <w:rsid w:val="00DC0C9E"/>
    <w:rsid w:val="00DC5542"/>
    <w:rsid w:val="00DC6897"/>
    <w:rsid w:val="00DC6EC8"/>
    <w:rsid w:val="00DD049A"/>
    <w:rsid w:val="00DD309E"/>
    <w:rsid w:val="00DD4981"/>
    <w:rsid w:val="00DD5DEB"/>
    <w:rsid w:val="00DD7052"/>
    <w:rsid w:val="00DE2CC3"/>
    <w:rsid w:val="00DE4657"/>
    <w:rsid w:val="00DE6B02"/>
    <w:rsid w:val="00DE7DF7"/>
    <w:rsid w:val="00DF1578"/>
    <w:rsid w:val="00DF1990"/>
    <w:rsid w:val="00DF46DF"/>
    <w:rsid w:val="00DF4891"/>
    <w:rsid w:val="00DF4AE9"/>
    <w:rsid w:val="00DF57DD"/>
    <w:rsid w:val="00E01B87"/>
    <w:rsid w:val="00E0467E"/>
    <w:rsid w:val="00E07C4B"/>
    <w:rsid w:val="00E14861"/>
    <w:rsid w:val="00E1513C"/>
    <w:rsid w:val="00E16DCA"/>
    <w:rsid w:val="00E31452"/>
    <w:rsid w:val="00E431AC"/>
    <w:rsid w:val="00E470DA"/>
    <w:rsid w:val="00E4720C"/>
    <w:rsid w:val="00E47627"/>
    <w:rsid w:val="00E503FC"/>
    <w:rsid w:val="00E51D98"/>
    <w:rsid w:val="00E53639"/>
    <w:rsid w:val="00E60360"/>
    <w:rsid w:val="00E61930"/>
    <w:rsid w:val="00E62AFA"/>
    <w:rsid w:val="00E633ED"/>
    <w:rsid w:val="00E6345D"/>
    <w:rsid w:val="00E74F0E"/>
    <w:rsid w:val="00E80F56"/>
    <w:rsid w:val="00E83D18"/>
    <w:rsid w:val="00E90D19"/>
    <w:rsid w:val="00E97AC1"/>
    <w:rsid w:val="00EA372A"/>
    <w:rsid w:val="00EA4C7B"/>
    <w:rsid w:val="00EA69AF"/>
    <w:rsid w:val="00EB38C3"/>
    <w:rsid w:val="00EB4522"/>
    <w:rsid w:val="00EB5AE1"/>
    <w:rsid w:val="00EC02BD"/>
    <w:rsid w:val="00EC0FD8"/>
    <w:rsid w:val="00EC1750"/>
    <w:rsid w:val="00EC280B"/>
    <w:rsid w:val="00EC3A2E"/>
    <w:rsid w:val="00EC74E4"/>
    <w:rsid w:val="00ED3EE3"/>
    <w:rsid w:val="00ED4D0D"/>
    <w:rsid w:val="00ED6472"/>
    <w:rsid w:val="00EE07C4"/>
    <w:rsid w:val="00EE1AF3"/>
    <w:rsid w:val="00EE65DF"/>
    <w:rsid w:val="00EF2FEE"/>
    <w:rsid w:val="00EF54F6"/>
    <w:rsid w:val="00EF7C12"/>
    <w:rsid w:val="00F01EB2"/>
    <w:rsid w:val="00F03312"/>
    <w:rsid w:val="00F0332A"/>
    <w:rsid w:val="00F12B1E"/>
    <w:rsid w:val="00F22794"/>
    <w:rsid w:val="00F26497"/>
    <w:rsid w:val="00F26BEF"/>
    <w:rsid w:val="00F277F1"/>
    <w:rsid w:val="00F34820"/>
    <w:rsid w:val="00F34B1A"/>
    <w:rsid w:val="00F35B92"/>
    <w:rsid w:val="00F37976"/>
    <w:rsid w:val="00F43372"/>
    <w:rsid w:val="00F44738"/>
    <w:rsid w:val="00F47630"/>
    <w:rsid w:val="00F50483"/>
    <w:rsid w:val="00F50CF1"/>
    <w:rsid w:val="00F531E3"/>
    <w:rsid w:val="00F54DF3"/>
    <w:rsid w:val="00F56DFF"/>
    <w:rsid w:val="00F61245"/>
    <w:rsid w:val="00F6574A"/>
    <w:rsid w:val="00F663B3"/>
    <w:rsid w:val="00F710F0"/>
    <w:rsid w:val="00F73780"/>
    <w:rsid w:val="00F74C5D"/>
    <w:rsid w:val="00F83003"/>
    <w:rsid w:val="00F9016A"/>
    <w:rsid w:val="00F92B6F"/>
    <w:rsid w:val="00F965F9"/>
    <w:rsid w:val="00F97230"/>
    <w:rsid w:val="00FA11E2"/>
    <w:rsid w:val="00FA18E3"/>
    <w:rsid w:val="00FA4685"/>
    <w:rsid w:val="00FB11A3"/>
    <w:rsid w:val="00FB203B"/>
    <w:rsid w:val="00FB24EA"/>
    <w:rsid w:val="00FB3812"/>
    <w:rsid w:val="00FB5040"/>
    <w:rsid w:val="00FB7B96"/>
    <w:rsid w:val="00FB7D4F"/>
    <w:rsid w:val="00FC4A4C"/>
    <w:rsid w:val="00FD164C"/>
    <w:rsid w:val="00FD31B0"/>
    <w:rsid w:val="00FD557A"/>
    <w:rsid w:val="00FD55F3"/>
    <w:rsid w:val="00FD6D73"/>
    <w:rsid w:val="00FE0564"/>
    <w:rsid w:val="00FE3726"/>
    <w:rsid w:val="00FE4CDC"/>
    <w:rsid w:val="00FE50D0"/>
    <w:rsid w:val="00FE55CA"/>
    <w:rsid w:val="00FE6729"/>
    <w:rsid w:val="00FF29B1"/>
    <w:rsid w:val="00FF3610"/>
    <w:rsid w:val="00FF3BF7"/>
    <w:rsid w:val="00FF5465"/>
    <w:rsid w:val="00FF6415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A7BB6"/>
  <w15:docId w15:val="{91C382B0-6717-434C-BFB1-5183C0A8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,Основной текст1,Основной текст Знак Знак,bt,body text,contents"/>
    <w:basedOn w:val="a"/>
    <w:rsid w:val="009470C4"/>
    <w:pPr>
      <w:jc w:val="center"/>
    </w:pPr>
    <w:rPr>
      <w:sz w:val="28"/>
    </w:rPr>
  </w:style>
  <w:style w:type="paragraph" w:customStyle="1" w:styleId="a4">
    <w:name w:val="Знак"/>
    <w:basedOn w:val="a"/>
    <w:rsid w:val="009470C4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3A42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4222"/>
  </w:style>
  <w:style w:type="paragraph" w:styleId="a8">
    <w:name w:val="Title"/>
    <w:basedOn w:val="a"/>
    <w:qFormat/>
    <w:rsid w:val="009B6A79"/>
    <w:pPr>
      <w:widowControl w:val="0"/>
      <w:jc w:val="center"/>
    </w:pPr>
    <w:rPr>
      <w:rFonts w:ascii="a_FuturaOrto" w:hAnsi="a_FuturaOrto"/>
      <w:snapToGrid w:val="0"/>
      <w:color w:val="000000"/>
      <w:sz w:val="28"/>
      <w:szCs w:val="20"/>
    </w:rPr>
  </w:style>
  <w:style w:type="paragraph" w:customStyle="1" w:styleId="a9">
    <w:name w:val="Письмо"/>
    <w:basedOn w:val="a"/>
    <w:rsid w:val="009B6A79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Indent 2"/>
    <w:basedOn w:val="a"/>
    <w:rsid w:val="00806CB5"/>
    <w:pPr>
      <w:spacing w:after="120" w:line="480" w:lineRule="auto"/>
      <w:ind w:left="283"/>
    </w:pPr>
  </w:style>
  <w:style w:type="paragraph" w:styleId="aa">
    <w:name w:val="Body Text Indent"/>
    <w:basedOn w:val="a"/>
    <w:rsid w:val="00D20778"/>
    <w:pPr>
      <w:spacing w:after="120"/>
      <w:ind w:left="283"/>
    </w:pPr>
  </w:style>
  <w:style w:type="paragraph" w:styleId="ab">
    <w:name w:val="Normal (Web)"/>
    <w:basedOn w:val="a"/>
    <w:rsid w:val="00C32372"/>
    <w:pPr>
      <w:spacing w:after="129"/>
      <w:ind w:left="129" w:right="129"/>
    </w:pPr>
  </w:style>
  <w:style w:type="character" w:styleId="ac">
    <w:name w:val="Emphasis"/>
    <w:qFormat/>
    <w:rsid w:val="00C32372"/>
    <w:rPr>
      <w:i/>
      <w:iCs/>
    </w:rPr>
  </w:style>
  <w:style w:type="paragraph" w:customStyle="1" w:styleId="ConsPlusNormal">
    <w:name w:val="ConsPlusNormal"/>
    <w:rsid w:val="002C0F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footnote reference"/>
    <w:semiHidden/>
    <w:rsid w:val="00A6555D"/>
    <w:rPr>
      <w:vertAlign w:val="superscript"/>
    </w:rPr>
  </w:style>
  <w:style w:type="paragraph" w:styleId="ae">
    <w:name w:val="footnote text"/>
    <w:basedOn w:val="a"/>
    <w:semiHidden/>
    <w:rsid w:val="00A6555D"/>
    <w:rPr>
      <w:sz w:val="20"/>
      <w:szCs w:val="20"/>
    </w:rPr>
  </w:style>
  <w:style w:type="paragraph" w:customStyle="1" w:styleId="af">
    <w:name w:val="Документ"/>
    <w:basedOn w:val="a"/>
    <w:rsid w:val="00A6555D"/>
    <w:pPr>
      <w:spacing w:line="360" w:lineRule="auto"/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1B5599"/>
    <w:pPr>
      <w:spacing w:after="120"/>
    </w:pPr>
    <w:rPr>
      <w:sz w:val="16"/>
      <w:szCs w:val="16"/>
    </w:rPr>
  </w:style>
  <w:style w:type="paragraph" w:styleId="af0">
    <w:name w:val="footer"/>
    <w:basedOn w:val="a"/>
    <w:link w:val="af1"/>
    <w:uiPriority w:val="99"/>
    <w:rsid w:val="001B5599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BodyText21">
    <w:name w:val="Body Text 21"/>
    <w:basedOn w:val="a"/>
    <w:rsid w:val="001B5599"/>
    <w:pPr>
      <w:widowControl w:val="0"/>
      <w:spacing w:line="-380" w:lineRule="auto"/>
      <w:jc w:val="center"/>
    </w:pPr>
    <w:rPr>
      <w:b/>
      <w:sz w:val="28"/>
      <w:szCs w:val="20"/>
    </w:rPr>
  </w:style>
  <w:style w:type="paragraph" w:customStyle="1" w:styleId="21">
    <w:name w:val="???????? ????? 21"/>
    <w:basedOn w:val="a"/>
    <w:rsid w:val="001B5599"/>
    <w:pPr>
      <w:jc w:val="both"/>
    </w:pPr>
    <w:rPr>
      <w:szCs w:val="20"/>
    </w:rPr>
  </w:style>
  <w:style w:type="paragraph" w:styleId="30">
    <w:name w:val="Body Text Indent 3"/>
    <w:basedOn w:val="a"/>
    <w:link w:val="31"/>
    <w:rsid w:val="001B559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B5599"/>
    <w:rPr>
      <w:sz w:val="16"/>
      <w:szCs w:val="16"/>
      <w:lang w:val="ru-RU" w:eastAsia="ru-RU" w:bidi="ar-SA"/>
    </w:rPr>
  </w:style>
  <w:style w:type="paragraph" w:customStyle="1" w:styleId="ConsPlusTitle">
    <w:name w:val="ConsPlusTitle"/>
    <w:rsid w:val="0081775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semiHidden/>
    <w:rsid w:val="004F28AB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A4807"/>
    <w:rPr>
      <w:sz w:val="24"/>
      <w:szCs w:val="24"/>
    </w:rPr>
  </w:style>
  <w:style w:type="paragraph" w:customStyle="1" w:styleId="1">
    <w:name w:val="Знак1"/>
    <w:basedOn w:val="a"/>
    <w:rsid w:val="00AD35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Текст абзаца 2"/>
    <w:basedOn w:val="a"/>
    <w:rsid w:val="00AA1095"/>
    <w:pPr>
      <w:spacing w:line="360" w:lineRule="auto"/>
      <w:ind w:firstLine="709"/>
      <w:jc w:val="both"/>
    </w:pPr>
    <w:rPr>
      <w:sz w:val="28"/>
      <w:szCs w:val="20"/>
    </w:rPr>
  </w:style>
  <w:style w:type="table" w:styleId="af3">
    <w:name w:val="Table Grid"/>
    <w:basedOn w:val="a1"/>
    <w:rsid w:val="00497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ижний колонтитул Знак"/>
    <w:link w:val="af0"/>
    <w:uiPriority w:val="99"/>
    <w:rsid w:val="00F5048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положения</vt:lpstr>
    </vt:vector>
  </TitlesOfParts>
  <Company>Контрольно-счетная палата ВО</Company>
  <LinksUpToDate>false</LinksUpToDate>
  <CharactersWithSpaces>16263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creator>Самарцева</dc:creator>
  <cp:lastModifiedBy>Сводный</cp:lastModifiedBy>
  <cp:revision>4</cp:revision>
  <cp:lastPrinted>2023-12-26T08:43:00Z</cp:lastPrinted>
  <dcterms:created xsi:type="dcterms:W3CDTF">2026-02-13T09:16:00Z</dcterms:created>
  <dcterms:modified xsi:type="dcterms:W3CDTF">2026-04-09T09:32:00Z</dcterms:modified>
</cp:coreProperties>
</file>