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915E6" w14:textId="0651C5B6" w:rsidR="007D6A02" w:rsidRPr="004B762A" w:rsidRDefault="007D6A02" w:rsidP="007D6A02">
      <w:pPr>
        <w:jc w:val="center"/>
        <w:rPr>
          <w:b/>
          <w:sz w:val="36"/>
          <w:szCs w:val="36"/>
        </w:rPr>
      </w:pPr>
      <w:bookmarkStart w:id="0" w:name="_Toc113677267"/>
      <w:r w:rsidRPr="004B762A">
        <w:rPr>
          <w:b/>
          <w:sz w:val="36"/>
          <w:szCs w:val="36"/>
        </w:rPr>
        <w:t xml:space="preserve">СЧЕТНАЯ ПАЛАТА </w:t>
      </w:r>
      <w:r w:rsidR="00A66B85" w:rsidRPr="004B762A">
        <w:rPr>
          <w:b/>
          <w:sz w:val="36"/>
          <w:szCs w:val="36"/>
        </w:rPr>
        <w:t>ЧЕЧЕНСКОЙ РЕСПУБЛИКИ</w:t>
      </w:r>
    </w:p>
    <w:p w14:paraId="7CB9C3A3" w14:textId="77777777" w:rsidR="007D6A02" w:rsidRPr="00315F53" w:rsidRDefault="007D6A02" w:rsidP="007D6A02"/>
    <w:p w14:paraId="5CAAA99D" w14:textId="77777777" w:rsidR="007D6A02" w:rsidRDefault="007D6A02" w:rsidP="007D6A02"/>
    <w:p w14:paraId="1A39D131" w14:textId="77777777" w:rsidR="007D6A02" w:rsidRDefault="007D6A02" w:rsidP="007D6A02"/>
    <w:p w14:paraId="371B0085" w14:textId="77777777" w:rsidR="007D6A02" w:rsidRDefault="007D6A02" w:rsidP="007D6A02"/>
    <w:p w14:paraId="05886799" w14:textId="77777777" w:rsidR="0004795B" w:rsidRDefault="0004795B" w:rsidP="0004795B">
      <w:pPr>
        <w:widowControl w:val="0"/>
        <w:jc w:val="center"/>
        <w:rPr>
          <w:b/>
          <w:sz w:val="28"/>
          <w:szCs w:val="28"/>
        </w:rPr>
      </w:pPr>
    </w:p>
    <w:p w14:paraId="5CFB034A" w14:textId="77777777" w:rsidR="0004795B" w:rsidRDefault="0004795B" w:rsidP="0004795B">
      <w:pPr>
        <w:widowControl w:val="0"/>
        <w:jc w:val="center"/>
        <w:rPr>
          <w:b/>
          <w:sz w:val="28"/>
          <w:szCs w:val="28"/>
        </w:rPr>
      </w:pPr>
    </w:p>
    <w:p w14:paraId="24BA1C41" w14:textId="77777777" w:rsidR="0004795B" w:rsidRDefault="0004795B" w:rsidP="0004795B">
      <w:pPr>
        <w:widowControl w:val="0"/>
        <w:jc w:val="center"/>
        <w:rPr>
          <w:b/>
          <w:sz w:val="28"/>
          <w:szCs w:val="28"/>
        </w:rPr>
      </w:pPr>
    </w:p>
    <w:p w14:paraId="0F3C69EB" w14:textId="77777777" w:rsidR="00E07998" w:rsidRDefault="007D6A02" w:rsidP="007D6A02">
      <w:pPr>
        <w:pStyle w:val="ae"/>
        <w:rPr>
          <w:sz w:val="32"/>
          <w:szCs w:val="44"/>
        </w:rPr>
      </w:pPr>
      <w:r w:rsidRPr="00E07998">
        <w:rPr>
          <w:sz w:val="32"/>
          <w:szCs w:val="44"/>
        </w:rPr>
        <w:t xml:space="preserve">СТАНДАРТ ВНЕШНЕГО ГОСУДАРСТВЕННОГО </w:t>
      </w:r>
    </w:p>
    <w:p w14:paraId="12DAB272" w14:textId="1BB81073" w:rsidR="007D6A02" w:rsidRPr="00E07998" w:rsidRDefault="007D6A02" w:rsidP="007D6A02">
      <w:pPr>
        <w:pStyle w:val="ae"/>
        <w:rPr>
          <w:sz w:val="32"/>
          <w:szCs w:val="44"/>
        </w:rPr>
      </w:pPr>
      <w:r w:rsidRPr="00E07998">
        <w:rPr>
          <w:sz w:val="32"/>
          <w:szCs w:val="44"/>
        </w:rPr>
        <w:t xml:space="preserve">ФИНАНСОВОГО КОНТРОЛЯ </w:t>
      </w:r>
    </w:p>
    <w:p w14:paraId="6AFC882B" w14:textId="77777777" w:rsidR="007D0E7E" w:rsidRPr="007D0E7E" w:rsidRDefault="007D0E7E" w:rsidP="007D0E7E">
      <w:pPr>
        <w:pStyle w:val="ae"/>
        <w:spacing w:line="400" w:lineRule="exact"/>
        <w:rPr>
          <w:b/>
          <w:sz w:val="44"/>
          <w:szCs w:val="44"/>
        </w:rPr>
      </w:pPr>
    </w:p>
    <w:p w14:paraId="7500C1C5" w14:textId="77777777" w:rsidR="007D0E7E" w:rsidRPr="00176F5B" w:rsidRDefault="007D0E7E" w:rsidP="007D0E7E">
      <w:pPr>
        <w:pStyle w:val="ae"/>
        <w:spacing w:line="400" w:lineRule="exact"/>
        <w:rPr>
          <w:sz w:val="44"/>
          <w:szCs w:val="44"/>
        </w:rPr>
      </w:pPr>
    </w:p>
    <w:p w14:paraId="39168EFD" w14:textId="475117ED" w:rsidR="0004795B" w:rsidRPr="00E07998" w:rsidRDefault="00CC5B0E" w:rsidP="0004795B">
      <w:pPr>
        <w:widowControl w:val="0"/>
        <w:jc w:val="center"/>
        <w:rPr>
          <w:b/>
          <w:sz w:val="32"/>
          <w:szCs w:val="32"/>
        </w:rPr>
      </w:pPr>
      <w:r w:rsidRPr="00E07998">
        <w:rPr>
          <w:b/>
          <w:sz w:val="32"/>
          <w:szCs w:val="32"/>
        </w:rPr>
        <w:t>«</w:t>
      </w:r>
      <w:r w:rsidR="007851EC" w:rsidRPr="00E07998">
        <w:rPr>
          <w:b/>
          <w:sz w:val="32"/>
          <w:szCs w:val="32"/>
        </w:rPr>
        <w:t>Оперативный анализ</w:t>
      </w:r>
      <w:r w:rsidR="00395B46" w:rsidRPr="00E07998">
        <w:rPr>
          <w:b/>
          <w:sz w:val="32"/>
          <w:szCs w:val="32"/>
        </w:rPr>
        <w:t xml:space="preserve"> исполнени</w:t>
      </w:r>
      <w:r w:rsidR="007851EC" w:rsidRPr="00E07998">
        <w:rPr>
          <w:b/>
          <w:sz w:val="32"/>
          <w:szCs w:val="32"/>
        </w:rPr>
        <w:t>я</w:t>
      </w:r>
      <w:r w:rsidR="00395B46" w:rsidRPr="00E07998">
        <w:rPr>
          <w:b/>
          <w:sz w:val="32"/>
          <w:szCs w:val="32"/>
        </w:rPr>
        <w:t xml:space="preserve"> бюджета </w:t>
      </w:r>
      <w:r w:rsidR="00D82BA3" w:rsidRPr="00E07998">
        <w:rPr>
          <w:b/>
          <w:sz w:val="32"/>
          <w:szCs w:val="32"/>
        </w:rPr>
        <w:t>Т</w:t>
      </w:r>
      <w:r w:rsidR="00395B46" w:rsidRPr="00E07998">
        <w:rPr>
          <w:b/>
          <w:sz w:val="32"/>
          <w:szCs w:val="32"/>
        </w:rPr>
        <w:t>ерриториального фонда обязательного медицинского страхования</w:t>
      </w:r>
      <w:r w:rsidR="007D0E7E" w:rsidRPr="00E07998">
        <w:rPr>
          <w:b/>
          <w:sz w:val="32"/>
          <w:szCs w:val="32"/>
        </w:rPr>
        <w:t xml:space="preserve"> </w:t>
      </w:r>
      <w:r w:rsidR="00A66B85" w:rsidRPr="00E07998">
        <w:rPr>
          <w:b/>
          <w:sz w:val="32"/>
          <w:szCs w:val="32"/>
        </w:rPr>
        <w:t>Чеченской Республики</w:t>
      </w:r>
      <w:r w:rsidRPr="00E07998">
        <w:rPr>
          <w:b/>
          <w:sz w:val="32"/>
          <w:szCs w:val="32"/>
        </w:rPr>
        <w:t>»</w:t>
      </w:r>
    </w:p>
    <w:p w14:paraId="31785375" w14:textId="77777777" w:rsidR="0004795B" w:rsidRPr="00E07998" w:rsidRDefault="0004795B" w:rsidP="0004795B">
      <w:pPr>
        <w:pStyle w:val="31"/>
        <w:spacing w:after="0"/>
        <w:jc w:val="center"/>
        <w:rPr>
          <w:b/>
          <w:sz w:val="28"/>
          <w:szCs w:val="28"/>
        </w:rPr>
      </w:pPr>
    </w:p>
    <w:p w14:paraId="7F5BC877" w14:textId="77777777" w:rsidR="00E07998" w:rsidRDefault="00E07998" w:rsidP="00A66B85">
      <w:pPr>
        <w:spacing w:line="360" w:lineRule="exact"/>
        <w:jc w:val="center"/>
        <w:rPr>
          <w:sz w:val="28"/>
          <w:szCs w:val="28"/>
        </w:rPr>
      </w:pPr>
    </w:p>
    <w:p w14:paraId="7F268260" w14:textId="77777777" w:rsidR="00E07998" w:rsidRDefault="00E07998" w:rsidP="00A66B85">
      <w:pPr>
        <w:spacing w:line="360" w:lineRule="exact"/>
        <w:jc w:val="center"/>
        <w:rPr>
          <w:sz w:val="28"/>
          <w:szCs w:val="28"/>
        </w:rPr>
      </w:pPr>
    </w:p>
    <w:p w14:paraId="63BAD22C" w14:textId="300890D5" w:rsidR="004B762A" w:rsidRDefault="00206831" w:rsidP="00A66B85">
      <w:pPr>
        <w:spacing w:line="360" w:lineRule="exact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Утвержден </w:t>
      </w:r>
      <w:r w:rsidR="006B0E5A">
        <w:rPr>
          <w:sz w:val="28"/>
          <w:szCs w:val="20"/>
        </w:rPr>
        <w:t>постановлением</w:t>
      </w:r>
      <w:r w:rsidR="00A66B85" w:rsidRPr="000266DD">
        <w:rPr>
          <w:sz w:val="28"/>
          <w:szCs w:val="20"/>
        </w:rPr>
        <w:t xml:space="preserve"> коллеги</w:t>
      </w:r>
      <w:r w:rsidR="006B0E5A">
        <w:rPr>
          <w:sz w:val="28"/>
          <w:szCs w:val="20"/>
        </w:rPr>
        <w:t>и</w:t>
      </w:r>
      <w:r w:rsidR="00A66B85" w:rsidRPr="000266DD">
        <w:rPr>
          <w:sz w:val="28"/>
          <w:szCs w:val="20"/>
        </w:rPr>
        <w:t xml:space="preserve"> </w:t>
      </w:r>
      <w:r w:rsidR="00A66B85">
        <w:rPr>
          <w:sz w:val="28"/>
          <w:szCs w:val="20"/>
        </w:rPr>
        <w:t>С</w:t>
      </w:r>
      <w:r w:rsidR="00A66B85" w:rsidRPr="000266DD">
        <w:rPr>
          <w:sz w:val="28"/>
          <w:szCs w:val="20"/>
        </w:rPr>
        <w:t xml:space="preserve">четной палаты </w:t>
      </w:r>
      <w:r w:rsidR="00A66B85" w:rsidRPr="00A35923">
        <w:rPr>
          <w:sz w:val="28"/>
          <w:szCs w:val="20"/>
        </w:rPr>
        <w:t>Чеченской Республики</w:t>
      </w:r>
      <w:r w:rsidR="00A66B85" w:rsidRPr="000266DD">
        <w:rPr>
          <w:sz w:val="28"/>
          <w:szCs w:val="20"/>
        </w:rPr>
        <w:t xml:space="preserve"> </w:t>
      </w:r>
    </w:p>
    <w:p w14:paraId="79A8C70D" w14:textId="53A9191D" w:rsidR="00A66B85" w:rsidRPr="000266DD" w:rsidRDefault="00A66B85" w:rsidP="00A66B85">
      <w:pPr>
        <w:spacing w:line="360" w:lineRule="exact"/>
        <w:jc w:val="center"/>
        <w:rPr>
          <w:sz w:val="28"/>
          <w:szCs w:val="28"/>
        </w:rPr>
      </w:pPr>
      <w:r w:rsidRPr="000266DD">
        <w:rPr>
          <w:sz w:val="28"/>
          <w:szCs w:val="28"/>
        </w:rPr>
        <w:t>от</w:t>
      </w:r>
      <w:r w:rsidR="00E07998">
        <w:rPr>
          <w:sz w:val="28"/>
          <w:szCs w:val="28"/>
        </w:rPr>
        <w:t xml:space="preserve"> «</w:t>
      </w:r>
      <w:r w:rsidR="00996315">
        <w:rPr>
          <w:sz w:val="28"/>
          <w:szCs w:val="28"/>
        </w:rPr>
        <w:t>20</w:t>
      </w:r>
      <w:r w:rsidR="00E07998">
        <w:rPr>
          <w:sz w:val="28"/>
          <w:szCs w:val="28"/>
        </w:rPr>
        <w:t>»</w:t>
      </w:r>
      <w:r w:rsidR="00996315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2026</w:t>
      </w:r>
      <w:r w:rsidR="00E07998">
        <w:rPr>
          <w:sz w:val="28"/>
          <w:szCs w:val="28"/>
        </w:rPr>
        <w:t xml:space="preserve"> года</w:t>
      </w:r>
      <w:r w:rsidRPr="000266DD">
        <w:rPr>
          <w:sz w:val="28"/>
          <w:szCs w:val="28"/>
        </w:rPr>
        <w:t xml:space="preserve"> № </w:t>
      </w:r>
      <w:r w:rsidR="00CD6FF1">
        <w:rPr>
          <w:sz w:val="28"/>
          <w:szCs w:val="28"/>
        </w:rPr>
        <w:t>1/17</w:t>
      </w:r>
    </w:p>
    <w:p w14:paraId="5AE94079" w14:textId="77777777" w:rsidR="00A66B85" w:rsidRPr="000266DD" w:rsidRDefault="00A66B85" w:rsidP="00A66B85">
      <w:pPr>
        <w:jc w:val="center"/>
        <w:rPr>
          <w:szCs w:val="28"/>
        </w:rPr>
      </w:pPr>
    </w:p>
    <w:p w14:paraId="0364948A" w14:textId="77777777" w:rsidR="00E07998" w:rsidRDefault="00E07998" w:rsidP="00A66B85">
      <w:pPr>
        <w:jc w:val="center"/>
        <w:rPr>
          <w:sz w:val="28"/>
          <w:szCs w:val="28"/>
        </w:rPr>
      </w:pPr>
      <w:bookmarkStart w:id="1" w:name="_GoBack"/>
      <w:bookmarkEnd w:id="1"/>
    </w:p>
    <w:p w14:paraId="13F79F49" w14:textId="77777777" w:rsidR="001676FA" w:rsidRDefault="001676FA" w:rsidP="00A66B85">
      <w:pPr>
        <w:jc w:val="center"/>
        <w:rPr>
          <w:sz w:val="28"/>
          <w:szCs w:val="28"/>
        </w:rPr>
      </w:pPr>
    </w:p>
    <w:p w14:paraId="1DA6614E" w14:textId="77777777" w:rsidR="001676FA" w:rsidRDefault="001676FA" w:rsidP="00A66B85">
      <w:pPr>
        <w:jc w:val="center"/>
        <w:rPr>
          <w:sz w:val="28"/>
          <w:szCs w:val="28"/>
        </w:rPr>
      </w:pPr>
    </w:p>
    <w:p w14:paraId="12EFA024" w14:textId="77777777" w:rsidR="001676FA" w:rsidRDefault="001676FA" w:rsidP="00A66B85">
      <w:pPr>
        <w:jc w:val="center"/>
        <w:rPr>
          <w:sz w:val="28"/>
          <w:szCs w:val="28"/>
        </w:rPr>
      </w:pPr>
    </w:p>
    <w:p w14:paraId="61494ED5" w14:textId="77777777" w:rsidR="001676FA" w:rsidRPr="006805CE" w:rsidRDefault="001676FA" w:rsidP="001676FA">
      <w:pPr>
        <w:jc w:val="center"/>
        <w:rPr>
          <w:bCs/>
          <w:sz w:val="32"/>
          <w:szCs w:val="32"/>
        </w:rPr>
      </w:pPr>
      <w:r w:rsidRPr="006805CE">
        <w:rPr>
          <w:bCs/>
          <w:sz w:val="32"/>
          <w:szCs w:val="32"/>
        </w:rPr>
        <w:t xml:space="preserve">Разработчик: Инспекция по контролю качества контрольных и экспертно-аналитических мероприятий, методологии и правовому обеспечению </w:t>
      </w:r>
      <w:r>
        <w:rPr>
          <w:bCs/>
          <w:sz w:val="32"/>
          <w:szCs w:val="32"/>
        </w:rPr>
        <w:t xml:space="preserve">аппарата </w:t>
      </w:r>
      <w:r w:rsidRPr="006805CE">
        <w:rPr>
          <w:bCs/>
          <w:sz w:val="32"/>
          <w:szCs w:val="32"/>
        </w:rPr>
        <w:t>Счетной палаты Чеченской Республики</w:t>
      </w:r>
    </w:p>
    <w:p w14:paraId="0DDF3E67" w14:textId="77777777" w:rsidR="001676FA" w:rsidRDefault="001676FA" w:rsidP="00A66B85">
      <w:pPr>
        <w:jc w:val="center"/>
        <w:rPr>
          <w:sz w:val="28"/>
          <w:szCs w:val="28"/>
        </w:rPr>
      </w:pPr>
    </w:p>
    <w:p w14:paraId="4869A72C" w14:textId="77777777" w:rsidR="001676FA" w:rsidRDefault="001676FA" w:rsidP="00A66B85">
      <w:pPr>
        <w:jc w:val="center"/>
        <w:rPr>
          <w:sz w:val="28"/>
          <w:szCs w:val="28"/>
        </w:rPr>
      </w:pPr>
    </w:p>
    <w:p w14:paraId="183F0DD7" w14:textId="77777777" w:rsidR="001676FA" w:rsidRDefault="001676FA" w:rsidP="00A66B85">
      <w:pPr>
        <w:jc w:val="center"/>
        <w:rPr>
          <w:sz w:val="28"/>
          <w:szCs w:val="28"/>
        </w:rPr>
      </w:pPr>
    </w:p>
    <w:p w14:paraId="4602B630" w14:textId="77777777" w:rsidR="001676FA" w:rsidRDefault="001676FA" w:rsidP="00A66B85">
      <w:pPr>
        <w:jc w:val="center"/>
        <w:rPr>
          <w:sz w:val="28"/>
          <w:szCs w:val="28"/>
        </w:rPr>
      </w:pPr>
    </w:p>
    <w:p w14:paraId="415B3A73" w14:textId="77777777" w:rsidR="00A66B85" w:rsidRPr="000266DD" w:rsidRDefault="00A66B85" w:rsidP="00A66B85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 начала действия: с 1 января 2026</w:t>
      </w:r>
      <w:r w:rsidRPr="000266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</w:p>
    <w:p w14:paraId="5AEE0952" w14:textId="77777777" w:rsidR="007D6A02" w:rsidRPr="000266DD" w:rsidRDefault="007D6A02" w:rsidP="007D6A02">
      <w:pPr>
        <w:tabs>
          <w:tab w:val="left" w:pos="5616"/>
        </w:tabs>
        <w:rPr>
          <w:szCs w:val="28"/>
        </w:rPr>
      </w:pPr>
      <w:r w:rsidRPr="000266DD">
        <w:rPr>
          <w:szCs w:val="28"/>
        </w:rPr>
        <w:tab/>
      </w:r>
    </w:p>
    <w:p w14:paraId="3D972DAA" w14:textId="77777777" w:rsidR="007D6A02" w:rsidRDefault="007D6A02" w:rsidP="007D6A02">
      <w:pPr>
        <w:tabs>
          <w:tab w:val="left" w:pos="5616"/>
        </w:tabs>
        <w:rPr>
          <w:szCs w:val="28"/>
        </w:rPr>
      </w:pPr>
    </w:p>
    <w:p w14:paraId="6BBFBA62" w14:textId="77777777" w:rsidR="007D6A02" w:rsidRDefault="007D6A02" w:rsidP="007D6A02">
      <w:pPr>
        <w:tabs>
          <w:tab w:val="left" w:pos="5616"/>
        </w:tabs>
        <w:rPr>
          <w:szCs w:val="28"/>
        </w:rPr>
      </w:pPr>
    </w:p>
    <w:p w14:paraId="355E2375" w14:textId="77777777" w:rsidR="007D6A02" w:rsidRPr="000266DD" w:rsidRDefault="007D6A02" w:rsidP="007D6A02">
      <w:pPr>
        <w:tabs>
          <w:tab w:val="left" w:pos="5616"/>
        </w:tabs>
        <w:rPr>
          <w:szCs w:val="28"/>
        </w:rPr>
      </w:pPr>
    </w:p>
    <w:p w14:paraId="7CBD87A3" w14:textId="77777777" w:rsidR="007D6A02" w:rsidRDefault="007D6A02" w:rsidP="007D6A02">
      <w:pPr>
        <w:tabs>
          <w:tab w:val="left" w:pos="5616"/>
        </w:tabs>
        <w:rPr>
          <w:szCs w:val="28"/>
        </w:rPr>
      </w:pPr>
    </w:p>
    <w:p w14:paraId="0EC4EA79" w14:textId="77777777" w:rsidR="003139C9" w:rsidRPr="000266DD" w:rsidRDefault="003139C9" w:rsidP="007D6A02">
      <w:pPr>
        <w:tabs>
          <w:tab w:val="left" w:pos="5616"/>
        </w:tabs>
        <w:rPr>
          <w:szCs w:val="28"/>
        </w:rPr>
      </w:pPr>
    </w:p>
    <w:p w14:paraId="0E096670" w14:textId="77777777" w:rsidR="007D6A02" w:rsidRDefault="007D6A02" w:rsidP="007D6A02">
      <w:pPr>
        <w:tabs>
          <w:tab w:val="left" w:pos="5616"/>
        </w:tabs>
        <w:rPr>
          <w:szCs w:val="28"/>
        </w:rPr>
      </w:pPr>
    </w:p>
    <w:p w14:paraId="19AB91A9" w14:textId="77777777" w:rsidR="007D6A02" w:rsidRDefault="007D6A02" w:rsidP="007D6A02">
      <w:pPr>
        <w:tabs>
          <w:tab w:val="left" w:pos="5616"/>
        </w:tabs>
        <w:rPr>
          <w:szCs w:val="28"/>
        </w:rPr>
      </w:pPr>
    </w:p>
    <w:p w14:paraId="65FFB1FF" w14:textId="77777777" w:rsidR="007D6A02" w:rsidRDefault="007D6A02" w:rsidP="007D6A02">
      <w:pPr>
        <w:tabs>
          <w:tab w:val="left" w:pos="5616"/>
        </w:tabs>
        <w:rPr>
          <w:szCs w:val="28"/>
        </w:rPr>
      </w:pPr>
    </w:p>
    <w:p w14:paraId="779D42D5" w14:textId="77777777" w:rsidR="001676FA" w:rsidRDefault="001676FA" w:rsidP="007D6A02">
      <w:pPr>
        <w:tabs>
          <w:tab w:val="left" w:pos="5616"/>
        </w:tabs>
        <w:rPr>
          <w:szCs w:val="28"/>
        </w:rPr>
      </w:pPr>
    </w:p>
    <w:p w14:paraId="7B0B21E2" w14:textId="29833D10" w:rsidR="007D6A02" w:rsidRPr="000266DD" w:rsidRDefault="00A66B85" w:rsidP="007D6A02">
      <w:pPr>
        <w:tabs>
          <w:tab w:val="left" w:pos="5616"/>
        </w:tabs>
        <w:jc w:val="center"/>
        <w:rPr>
          <w:sz w:val="28"/>
          <w:szCs w:val="28"/>
        </w:rPr>
      </w:pPr>
      <w:bookmarkStart w:id="2" w:name="_Hlk220569713"/>
      <w:r>
        <w:rPr>
          <w:sz w:val="28"/>
          <w:szCs w:val="28"/>
        </w:rPr>
        <w:t>Грозный</w:t>
      </w:r>
    </w:p>
    <w:p w14:paraId="20ADC101" w14:textId="77777777" w:rsidR="001676FA" w:rsidRDefault="00335691" w:rsidP="001676FA">
      <w:pPr>
        <w:tabs>
          <w:tab w:val="left" w:pos="56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66B85">
        <w:rPr>
          <w:sz w:val="28"/>
          <w:szCs w:val="28"/>
        </w:rPr>
        <w:t>6</w:t>
      </w:r>
      <w:r w:rsidR="00282888">
        <w:rPr>
          <w:sz w:val="28"/>
          <w:szCs w:val="28"/>
        </w:rPr>
        <w:t xml:space="preserve"> г.</w:t>
      </w:r>
      <w:bookmarkEnd w:id="2"/>
    </w:p>
    <w:p w14:paraId="63F97695" w14:textId="44D21A48" w:rsidR="0004795B" w:rsidRPr="001676FA" w:rsidRDefault="0004795B" w:rsidP="001676FA">
      <w:pPr>
        <w:tabs>
          <w:tab w:val="left" w:pos="5616"/>
        </w:tabs>
        <w:jc w:val="center"/>
        <w:rPr>
          <w:sz w:val="28"/>
          <w:szCs w:val="28"/>
        </w:rPr>
      </w:pPr>
      <w:r w:rsidRPr="00ED2836">
        <w:rPr>
          <w:b/>
          <w:bCs/>
          <w:sz w:val="28"/>
          <w:szCs w:val="28"/>
        </w:rPr>
        <w:lastRenderedPageBreak/>
        <w:t>Содержание</w:t>
      </w:r>
    </w:p>
    <w:p w14:paraId="74472C56" w14:textId="77777777" w:rsidR="007B4CDA" w:rsidRPr="00ED2836" w:rsidRDefault="007B4CDA" w:rsidP="0004795B">
      <w:pPr>
        <w:ind w:right="40"/>
        <w:jc w:val="center"/>
        <w:rPr>
          <w:b/>
          <w:bCs/>
          <w:sz w:val="28"/>
          <w:szCs w:val="28"/>
        </w:rPr>
      </w:pPr>
    </w:p>
    <w:p w14:paraId="697CC2E5" w14:textId="77777777" w:rsidR="0004795B" w:rsidRPr="00ED2836" w:rsidRDefault="0004795B" w:rsidP="0004795B">
      <w:pPr>
        <w:ind w:right="40"/>
        <w:jc w:val="center"/>
        <w:rPr>
          <w:sz w:val="28"/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94"/>
        <w:gridCol w:w="1236"/>
        <w:gridCol w:w="7205"/>
        <w:gridCol w:w="536"/>
      </w:tblGrid>
      <w:tr w:rsidR="0004795B" w:rsidRPr="00F43445" w14:paraId="7DAB7153" w14:textId="77777777" w:rsidTr="00B25180">
        <w:tc>
          <w:tcPr>
            <w:tcW w:w="594" w:type="dxa"/>
          </w:tcPr>
          <w:p w14:paraId="724DBB82" w14:textId="77777777" w:rsidR="0004795B" w:rsidRPr="007B3DBB" w:rsidRDefault="0004795B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  <w:r w:rsidRPr="007B3DBB">
              <w:rPr>
                <w:sz w:val="28"/>
                <w:szCs w:val="28"/>
              </w:rPr>
              <w:t>1.</w:t>
            </w:r>
          </w:p>
        </w:tc>
        <w:tc>
          <w:tcPr>
            <w:tcW w:w="8441" w:type="dxa"/>
            <w:gridSpan w:val="2"/>
          </w:tcPr>
          <w:p w14:paraId="2B1F4EC8" w14:textId="77777777" w:rsidR="0004795B" w:rsidRPr="007B3DBB" w:rsidRDefault="0004795B" w:rsidP="007B3DBB">
            <w:pPr>
              <w:jc w:val="both"/>
              <w:rPr>
                <w:sz w:val="28"/>
                <w:szCs w:val="28"/>
              </w:rPr>
            </w:pPr>
            <w:r w:rsidRPr="007B3DBB">
              <w:rPr>
                <w:sz w:val="28"/>
                <w:szCs w:val="28"/>
              </w:rPr>
              <w:t>Общие положения</w:t>
            </w:r>
            <w:r w:rsidR="007D6A02">
              <w:rPr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536" w:type="dxa"/>
          </w:tcPr>
          <w:p w14:paraId="6B1E1F80" w14:textId="77777777" w:rsidR="0004795B" w:rsidRPr="00D32D40" w:rsidRDefault="0004795B" w:rsidP="00B25180">
            <w:pPr>
              <w:ind w:right="40"/>
              <w:jc w:val="right"/>
              <w:rPr>
                <w:sz w:val="28"/>
                <w:szCs w:val="28"/>
              </w:rPr>
            </w:pPr>
            <w:r w:rsidRPr="00D32D40">
              <w:rPr>
                <w:sz w:val="28"/>
                <w:szCs w:val="28"/>
              </w:rPr>
              <w:t>3</w:t>
            </w:r>
          </w:p>
        </w:tc>
      </w:tr>
      <w:tr w:rsidR="0004795B" w:rsidRPr="00F43445" w14:paraId="78466419" w14:textId="77777777" w:rsidTr="00B25180">
        <w:tc>
          <w:tcPr>
            <w:tcW w:w="594" w:type="dxa"/>
          </w:tcPr>
          <w:p w14:paraId="352778DC" w14:textId="77777777" w:rsidR="0004795B" w:rsidRPr="007B3DBB" w:rsidRDefault="0004795B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</w:p>
        </w:tc>
        <w:tc>
          <w:tcPr>
            <w:tcW w:w="8441" w:type="dxa"/>
            <w:gridSpan w:val="2"/>
          </w:tcPr>
          <w:p w14:paraId="46546591" w14:textId="77777777" w:rsidR="0004795B" w:rsidRPr="007B3DBB" w:rsidRDefault="0004795B" w:rsidP="00B251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14:paraId="2EC936C1" w14:textId="77777777" w:rsidR="0004795B" w:rsidRPr="00D32D40" w:rsidRDefault="0004795B" w:rsidP="00B25180">
            <w:pPr>
              <w:ind w:right="40"/>
              <w:jc w:val="right"/>
              <w:rPr>
                <w:sz w:val="28"/>
                <w:szCs w:val="28"/>
              </w:rPr>
            </w:pPr>
          </w:p>
        </w:tc>
      </w:tr>
      <w:tr w:rsidR="0004795B" w:rsidRPr="00F43445" w14:paraId="09C4C3CB" w14:textId="77777777" w:rsidTr="00B25180">
        <w:tc>
          <w:tcPr>
            <w:tcW w:w="594" w:type="dxa"/>
          </w:tcPr>
          <w:p w14:paraId="3F7B190E" w14:textId="77777777" w:rsidR="0004795B" w:rsidRPr="007B3DBB" w:rsidRDefault="0004795B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  <w:r w:rsidRPr="007B3DBB">
              <w:rPr>
                <w:sz w:val="28"/>
                <w:szCs w:val="28"/>
              </w:rPr>
              <w:t>2.</w:t>
            </w:r>
          </w:p>
        </w:tc>
        <w:tc>
          <w:tcPr>
            <w:tcW w:w="8441" w:type="dxa"/>
            <w:gridSpan w:val="2"/>
          </w:tcPr>
          <w:p w14:paraId="707CFF3B" w14:textId="7B458C76" w:rsidR="0004795B" w:rsidRPr="007B3DBB" w:rsidRDefault="007B3DBB" w:rsidP="003139C9">
            <w:pPr>
              <w:jc w:val="both"/>
              <w:rPr>
                <w:sz w:val="28"/>
                <w:szCs w:val="28"/>
              </w:rPr>
            </w:pPr>
            <w:r w:rsidRPr="007B3DBB">
              <w:rPr>
                <w:sz w:val="28"/>
                <w:szCs w:val="28"/>
              </w:rPr>
              <w:t xml:space="preserve">Цели, задачи, предмет и объекты </w:t>
            </w:r>
            <w:r w:rsidR="00F43445" w:rsidRPr="00F43445">
              <w:rPr>
                <w:sz w:val="28"/>
                <w:szCs w:val="28"/>
              </w:rPr>
              <w:t>оперативного анализа</w:t>
            </w:r>
            <w:r w:rsidR="003139C9">
              <w:rPr>
                <w:sz w:val="28"/>
                <w:szCs w:val="28"/>
              </w:rPr>
              <w:t>………………</w:t>
            </w:r>
          </w:p>
        </w:tc>
        <w:tc>
          <w:tcPr>
            <w:tcW w:w="536" w:type="dxa"/>
            <w:vAlign w:val="bottom"/>
          </w:tcPr>
          <w:p w14:paraId="06586FC6" w14:textId="77777777" w:rsidR="0004795B" w:rsidRPr="00D32D40" w:rsidRDefault="007B3DBB" w:rsidP="00B25180">
            <w:pPr>
              <w:ind w:right="40"/>
              <w:jc w:val="right"/>
              <w:rPr>
                <w:sz w:val="28"/>
                <w:szCs w:val="28"/>
              </w:rPr>
            </w:pPr>
            <w:r w:rsidRPr="00D32D40">
              <w:rPr>
                <w:sz w:val="28"/>
                <w:szCs w:val="28"/>
              </w:rPr>
              <w:t>4</w:t>
            </w:r>
          </w:p>
        </w:tc>
      </w:tr>
      <w:tr w:rsidR="0004795B" w:rsidRPr="00F43445" w14:paraId="0074FB37" w14:textId="77777777" w:rsidTr="00B25180">
        <w:tc>
          <w:tcPr>
            <w:tcW w:w="594" w:type="dxa"/>
          </w:tcPr>
          <w:p w14:paraId="5C97F373" w14:textId="77777777" w:rsidR="0004795B" w:rsidRPr="007B3DBB" w:rsidRDefault="0004795B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</w:p>
        </w:tc>
        <w:tc>
          <w:tcPr>
            <w:tcW w:w="8441" w:type="dxa"/>
            <w:gridSpan w:val="2"/>
          </w:tcPr>
          <w:p w14:paraId="4C635F2A" w14:textId="77777777" w:rsidR="0004795B" w:rsidRPr="007B3DBB" w:rsidRDefault="0004795B" w:rsidP="00B251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  <w:vAlign w:val="bottom"/>
          </w:tcPr>
          <w:p w14:paraId="1B46A6AD" w14:textId="77777777" w:rsidR="0004795B" w:rsidRPr="00D32D40" w:rsidRDefault="0004795B" w:rsidP="00B25180">
            <w:pPr>
              <w:ind w:right="40"/>
              <w:jc w:val="right"/>
              <w:rPr>
                <w:sz w:val="28"/>
                <w:szCs w:val="28"/>
              </w:rPr>
            </w:pPr>
          </w:p>
        </w:tc>
      </w:tr>
      <w:tr w:rsidR="0004795B" w:rsidRPr="00F43445" w14:paraId="3D583513" w14:textId="77777777" w:rsidTr="00B25180">
        <w:tc>
          <w:tcPr>
            <w:tcW w:w="594" w:type="dxa"/>
          </w:tcPr>
          <w:p w14:paraId="22D62195" w14:textId="77777777" w:rsidR="0004795B" w:rsidRPr="007B3DBB" w:rsidRDefault="0004795B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  <w:r w:rsidRPr="007B3DBB">
              <w:rPr>
                <w:sz w:val="28"/>
                <w:szCs w:val="28"/>
              </w:rPr>
              <w:t>3.</w:t>
            </w:r>
          </w:p>
        </w:tc>
        <w:tc>
          <w:tcPr>
            <w:tcW w:w="8441" w:type="dxa"/>
            <w:gridSpan w:val="2"/>
          </w:tcPr>
          <w:p w14:paraId="0BD3183E" w14:textId="6816A5EB" w:rsidR="0004795B" w:rsidRPr="007B3DBB" w:rsidRDefault="00F43445" w:rsidP="00B25180">
            <w:pPr>
              <w:jc w:val="both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Подготовка к проведению оперативного анализа</w:t>
            </w:r>
            <w:r w:rsidR="003139C9">
              <w:rPr>
                <w:sz w:val="28"/>
                <w:szCs w:val="28"/>
              </w:rPr>
              <w:t>……………………...</w:t>
            </w:r>
          </w:p>
        </w:tc>
        <w:tc>
          <w:tcPr>
            <w:tcW w:w="536" w:type="dxa"/>
            <w:vAlign w:val="bottom"/>
          </w:tcPr>
          <w:p w14:paraId="3C55A999" w14:textId="77777777" w:rsidR="0004795B" w:rsidRPr="00D32D40" w:rsidRDefault="007B3DBB" w:rsidP="00B25180">
            <w:pPr>
              <w:ind w:right="40"/>
              <w:jc w:val="right"/>
              <w:rPr>
                <w:sz w:val="28"/>
                <w:szCs w:val="28"/>
              </w:rPr>
            </w:pPr>
            <w:r w:rsidRPr="00D32D40">
              <w:rPr>
                <w:sz w:val="28"/>
                <w:szCs w:val="28"/>
              </w:rPr>
              <w:t>5</w:t>
            </w:r>
          </w:p>
        </w:tc>
      </w:tr>
      <w:tr w:rsidR="0004795B" w:rsidRPr="00F43445" w14:paraId="51EA39F6" w14:textId="77777777" w:rsidTr="00B25180">
        <w:tc>
          <w:tcPr>
            <w:tcW w:w="594" w:type="dxa"/>
          </w:tcPr>
          <w:p w14:paraId="7BF8FE01" w14:textId="77777777" w:rsidR="0004795B" w:rsidRPr="00395B46" w:rsidRDefault="0004795B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441" w:type="dxa"/>
            <w:gridSpan w:val="2"/>
          </w:tcPr>
          <w:p w14:paraId="1A355FFB" w14:textId="77777777" w:rsidR="0004795B" w:rsidRPr="00395B46" w:rsidRDefault="0004795B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6" w:type="dxa"/>
            <w:vAlign w:val="bottom"/>
          </w:tcPr>
          <w:p w14:paraId="0CAFDE27" w14:textId="77777777" w:rsidR="0004795B" w:rsidRPr="00F43445" w:rsidRDefault="0004795B" w:rsidP="00B25180">
            <w:pPr>
              <w:ind w:right="40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F43445" w:rsidRPr="00F43445" w14:paraId="195D9B5E" w14:textId="77777777" w:rsidTr="00B25180">
        <w:tc>
          <w:tcPr>
            <w:tcW w:w="594" w:type="dxa"/>
          </w:tcPr>
          <w:p w14:paraId="21BE6A43" w14:textId="77777777" w:rsidR="00F43445" w:rsidRPr="00F43445" w:rsidRDefault="00F43445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4.</w:t>
            </w:r>
          </w:p>
        </w:tc>
        <w:tc>
          <w:tcPr>
            <w:tcW w:w="8441" w:type="dxa"/>
            <w:gridSpan w:val="2"/>
          </w:tcPr>
          <w:p w14:paraId="20FF424A" w14:textId="5EE5F338" w:rsidR="00F43445" w:rsidRPr="00F43445" w:rsidRDefault="00F43445" w:rsidP="00B25180">
            <w:pPr>
              <w:jc w:val="both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Проведение оперативного анализа</w:t>
            </w:r>
            <w:r w:rsidR="003139C9">
              <w:rPr>
                <w:sz w:val="28"/>
                <w:szCs w:val="28"/>
              </w:rPr>
              <w:t>……………………………………...</w:t>
            </w:r>
          </w:p>
        </w:tc>
        <w:tc>
          <w:tcPr>
            <w:tcW w:w="536" w:type="dxa"/>
            <w:vAlign w:val="bottom"/>
          </w:tcPr>
          <w:p w14:paraId="7B9EE254" w14:textId="77777777" w:rsidR="00F43445" w:rsidRPr="00F43445" w:rsidRDefault="00D32D40" w:rsidP="00B25180">
            <w:pPr>
              <w:ind w:right="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43445" w:rsidRPr="00F43445" w14:paraId="60747928" w14:textId="77777777" w:rsidTr="00B25180">
        <w:tc>
          <w:tcPr>
            <w:tcW w:w="594" w:type="dxa"/>
          </w:tcPr>
          <w:p w14:paraId="371E1986" w14:textId="77777777" w:rsidR="00F43445" w:rsidRPr="00F43445" w:rsidRDefault="00F43445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</w:p>
        </w:tc>
        <w:tc>
          <w:tcPr>
            <w:tcW w:w="8441" w:type="dxa"/>
            <w:gridSpan w:val="2"/>
          </w:tcPr>
          <w:p w14:paraId="18C6023F" w14:textId="77777777" w:rsidR="00F43445" w:rsidRPr="00F43445" w:rsidRDefault="00F43445" w:rsidP="00B251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  <w:vAlign w:val="bottom"/>
          </w:tcPr>
          <w:p w14:paraId="7F50F92F" w14:textId="77777777" w:rsidR="00F43445" w:rsidRPr="00F43445" w:rsidRDefault="00F43445" w:rsidP="00B25180">
            <w:pPr>
              <w:ind w:right="40"/>
              <w:jc w:val="right"/>
              <w:rPr>
                <w:sz w:val="28"/>
                <w:szCs w:val="28"/>
              </w:rPr>
            </w:pPr>
          </w:p>
        </w:tc>
      </w:tr>
      <w:tr w:rsidR="00F43445" w:rsidRPr="00395B46" w14:paraId="1DC36D5A" w14:textId="77777777" w:rsidTr="00B25180">
        <w:tc>
          <w:tcPr>
            <w:tcW w:w="594" w:type="dxa"/>
          </w:tcPr>
          <w:p w14:paraId="6F58E1C0" w14:textId="77777777" w:rsidR="00F43445" w:rsidRPr="00F43445" w:rsidRDefault="00F43445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5.</w:t>
            </w:r>
          </w:p>
        </w:tc>
        <w:tc>
          <w:tcPr>
            <w:tcW w:w="8441" w:type="dxa"/>
            <w:gridSpan w:val="2"/>
          </w:tcPr>
          <w:p w14:paraId="3FD96402" w14:textId="6D027B2F" w:rsidR="00F43445" w:rsidRPr="00F43445" w:rsidRDefault="00F43445" w:rsidP="00B25180">
            <w:pPr>
              <w:jc w:val="both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Оформление результатов оперативного анализа</w:t>
            </w:r>
            <w:r w:rsidR="003139C9">
              <w:rPr>
                <w:sz w:val="28"/>
                <w:szCs w:val="28"/>
              </w:rPr>
              <w:t>………………………</w:t>
            </w:r>
          </w:p>
        </w:tc>
        <w:tc>
          <w:tcPr>
            <w:tcW w:w="536" w:type="dxa"/>
            <w:vAlign w:val="bottom"/>
          </w:tcPr>
          <w:p w14:paraId="11DE71E1" w14:textId="77777777" w:rsidR="00F43445" w:rsidRPr="00F43445" w:rsidRDefault="00D32D40" w:rsidP="00B25180">
            <w:pPr>
              <w:ind w:right="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43445" w:rsidRPr="00395B46" w14:paraId="1B8D9819" w14:textId="77777777" w:rsidTr="00B25180">
        <w:tc>
          <w:tcPr>
            <w:tcW w:w="594" w:type="dxa"/>
          </w:tcPr>
          <w:p w14:paraId="6D46DA67" w14:textId="77777777" w:rsidR="00F43445" w:rsidRPr="00395B46" w:rsidRDefault="00F43445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441" w:type="dxa"/>
            <w:gridSpan w:val="2"/>
          </w:tcPr>
          <w:p w14:paraId="523590E9" w14:textId="77777777" w:rsidR="00F43445" w:rsidRPr="00395B46" w:rsidRDefault="00F43445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6" w:type="dxa"/>
            <w:vAlign w:val="bottom"/>
          </w:tcPr>
          <w:p w14:paraId="6C051F45" w14:textId="77777777" w:rsidR="00F43445" w:rsidRPr="00395B46" w:rsidRDefault="00F43445" w:rsidP="00B25180">
            <w:pPr>
              <w:ind w:right="40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04795B" w:rsidRPr="00395B46" w14:paraId="685E40F2" w14:textId="77777777" w:rsidTr="00B25180">
        <w:tc>
          <w:tcPr>
            <w:tcW w:w="1830" w:type="dxa"/>
            <w:gridSpan w:val="2"/>
          </w:tcPr>
          <w:p w14:paraId="2210BEA4" w14:textId="77777777" w:rsidR="0004795B" w:rsidRDefault="0004795B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776E5EF5" w14:textId="77777777" w:rsidR="007B3DBB" w:rsidRDefault="007B3DBB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603DE4D9" w14:textId="77777777" w:rsidR="007B3DBB" w:rsidRDefault="007B3DBB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41813ECF" w14:textId="77777777" w:rsidR="007B3DBB" w:rsidRDefault="007B3DBB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16536D35" w14:textId="77777777" w:rsidR="007B3DBB" w:rsidRDefault="007B3DBB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19915436" w14:textId="77777777" w:rsidR="007B3DBB" w:rsidRDefault="007B3DBB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775859CE" w14:textId="77777777" w:rsidR="007B3DBB" w:rsidRDefault="007B3DBB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137A2AE6" w14:textId="77777777" w:rsidR="007B3DBB" w:rsidRPr="00395B46" w:rsidRDefault="007B3DBB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205" w:type="dxa"/>
          </w:tcPr>
          <w:p w14:paraId="50CC8528" w14:textId="77777777" w:rsidR="0004795B" w:rsidRPr="00395B46" w:rsidRDefault="0004795B" w:rsidP="00BD7B9F">
            <w:pPr>
              <w:widowControl w:val="0"/>
              <w:spacing w:line="360" w:lineRule="exact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6" w:type="dxa"/>
            <w:vAlign w:val="bottom"/>
          </w:tcPr>
          <w:p w14:paraId="511D33EF" w14:textId="77777777" w:rsidR="0004795B" w:rsidRPr="00395B46" w:rsidRDefault="0004795B" w:rsidP="00B25180">
            <w:pPr>
              <w:ind w:right="40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04795B" w:rsidRPr="00395B46" w14:paraId="7DA1F6C3" w14:textId="77777777" w:rsidTr="00B25180">
        <w:tc>
          <w:tcPr>
            <w:tcW w:w="1830" w:type="dxa"/>
            <w:gridSpan w:val="2"/>
          </w:tcPr>
          <w:p w14:paraId="02EE7E0D" w14:textId="77777777" w:rsidR="0004795B" w:rsidRPr="00395B46" w:rsidRDefault="0004795B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205" w:type="dxa"/>
          </w:tcPr>
          <w:p w14:paraId="12666F0C" w14:textId="77777777" w:rsidR="0004795B" w:rsidRPr="00395B46" w:rsidRDefault="0004795B" w:rsidP="00BD7B9F">
            <w:pPr>
              <w:widowControl w:val="0"/>
              <w:spacing w:line="360" w:lineRule="exact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6" w:type="dxa"/>
            <w:vAlign w:val="bottom"/>
          </w:tcPr>
          <w:p w14:paraId="7EBEED49" w14:textId="77777777" w:rsidR="0004795B" w:rsidRPr="00395B46" w:rsidRDefault="0004795B" w:rsidP="00B25180">
            <w:pPr>
              <w:ind w:right="40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BD7B9F" w:rsidRPr="00ED2836" w14:paraId="3711DFD3" w14:textId="77777777" w:rsidTr="00B25180">
        <w:tc>
          <w:tcPr>
            <w:tcW w:w="1830" w:type="dxa"/>
            <w:gridSpan w:val="2"/>
          </w:tcPr>
          <w:p w14:paraId="498490BF" w14:textId="77777777" w:rsidR="00BD7B9F" w:rsidRPr="00395B46" w:rsidRDefault="00BD7B9F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205" w:type="dxa"/>
          </w:tcPr>
          <w:p w14:paraId="7DB1DD9A" w14:textId="77777777" w:rsidR="00BD7B9F" w:rsidRPr="00395B46" w:rsidRDefault="00BD7B9F" w:rsidP="00BD7B9F">
            <w:pPr>
              <w:widowControl w:val="0"/>
              <w:spacing w:line="360" w:lineRule="exact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36" w:type="dxa"/>
            <w:vAlign w:val="bottom"/>
          </w:tcPr>
          <w:p w14:paraId="2B8F6491" w14:textId="77777777" w:rsidR="00BD7B9F" w:rsidRDefault="00BD7B9F" w:rsidP="00B25180">
            <w:pPr>
              <w:ind w:right="40"/>
              <w:jc w:val="right"/>
              <w:rPr>
                <w:sz w:val="28"/>
                <w:szCs w:val="28"/>
              </w:rPr>
            </w:pPr>
          </w:p>
        </w:tc>
      </w:tr>
    </w:tbl>
    <w:p w14:paraId="43C470A0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62219532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3D658EA8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7C1EA7A8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3F12D610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50AAEB5E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481460E5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50D612AC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3F973663" w14:textId="77777777" w:rsidR="00BD7B9F" w:rsidRDefault="00BD7B9F" w:rsidP="007A37EB">
      <w:pPr>
        <w:spacing w:line="360" w:lineRule="exact"/>
        <w:jc w:val="center"/>
        <w:rPr>
          <w:b/>
          <w:sz w:val="28"/>
          <w:szCs w:val="28"/>
        </w:rPr>
      </w:pPr>
    </w:p>
    <w:p w14:paraId="270E4F01" w14:textId="77777777" w:rsidR="00BD7B9F" w:rsidRDefault="00BD7B9F" w:rsidP="007A37EB">
      <w:pPr>
        <w:spacing w:line="360" w:lineRule="exact"/>
        <w:jc w:val="center"/>
        <w:rPr>
          <w:b/>
          <w:sz w:val="28"/>
          <w:szCs w:val="28"/>
        </w:rPr>
      </w:pPr>
    </w:p>
    <w:p w14:paraId="6AF9A770" w14:textId="77777777" w:rsidR="00BD7B9F" w:rsidRDefault="00BD7B9F" w:rsidP="007A37EB">
      <w:pPr>
        <w:spacing w:line="360" w:lineRule="exact"/>
        <w:jc w:val="center"/>
        <w:rPr>
          <w:b/>
          <w:sz w:val="28"/>
          <w:szCs w:val="28"/>
        </w:rPr>
      </w:pPr>
    </w:p>
    <w:p w14:paraId="069957DF" w14:textId="77777777" w:rsidR="00BD7B9F" w:rsidRDefault="00BD7B9F" w:rsidP="007A37EB">
      <w:pPr>
        <w:spacing w:line="360" w:lineRule="exact"/>
        <w:jc w:val="center"/>
        <w:rPr>
          <w:b/>
          <w:sz w:val="28"/>
          <w:szCs w:val="28"/>
        </w:rPr>
      </w:pPr>
    </w:p>
    <w:p w14:paraId="43CCB3F1" w14:textId="77777777" w:rsidR="00BD7B9F" w:rsidRDefault="00BD7B9F" w:rsidP="007A37EB">
      <w:pPr>
        <w:spacing w:line="360" w:lineRule="exact"/>
        <w:jc w:val="center"/>
        <w:rPr>
          <w:b/>
          <w:sz w:val="28"/>
          <w:szCs w:val="28"/>
        </w:rPr>
      </w:pPr>
    </w:p>
    <w:p w14:paraId="4B470A9B" w14:textId="77777777" w:rsidR="001676FA" w:rsidRDefault="001676FA" w:rsidP="007A37EB">
      <w:pPr>
        <w:spacing w:line="360" w:lineRule="exact"/>
        <w:jc w:val="center"/>
        <w:rPr>
          <w:b/>
          <w:sz w:val="28"/>
          <w:szCs w:val="28"/>
        </w:rPr>
      </w:pPr>
    </w:p>
    <w:p w14:paraId="7F6EBCF6" w14:textId="77777777" w:rsidR="001676FA" w:rsidRDefault="001676FA" w:rsidP="007A37EB">
      <w:pPr>
        <w:spacing w:line="360" w:lineRule="exact"/>
        <w:jc w:val="center"/>
        <w:rPr>
          <w:b/>
          <w:sz w:val="28"/>
          <w:szCs w:val="28"/>
        </w:rPr>
      </w:pPr>
    </w:p>
    <w:p w14:paraId="565435B5" w14:textId="77777777" w:rsidR="001676FA" w:rsidRDefault="001676FA" w:rsidP="007A37EB">
      <w:pPr>
        <w:spacing w:line="360" w:lineRule="exact"/>
        <w:jc w:val="center"/>
        <w:rPr>
          <w:b/>
          <w:sz w:val="28"/>
          <w:szCs w:val="28"/>
        </w:rPr>
      </w:pPr>
    </w:p>
    <w:p w14:paraId="1F200BA8" w14:textId="77777777" w:rsidR="00BD7B9F" w:rsidRDefault="00BD7B9F" w:rsidP="007A37EB">
      <w:pPr>
        <w:spacing w:line="360" w:lineRule="exact"/>
        <w:jc w:val="center"/>
        <w:rPr>
          <w:b/>
          <w:sz w:val="28"/>
          <w:szCs w:val="28"/>
        </w:rPr>
      </w:pPr>
    </w:p>
    <w:bookmarkEnd w:id="0"/>
    <w:p w14:paraId="5109D21D" w14:textId="77777777" w:rsidR="00176C25" w:rsidRDefault="00176C25" w:rsidP="00D32D40">
      <w:pPr>
        <w:widowControl w:val="0"/>
        <w:tabs>
          <w:tab w:val="left" w:pos="0"/>
        </w:tabs>
        <w:autoSpaceDE w:val="0"/>
        <w:autoSpaceDN w:val="0"/>
        <w:spacing w:line="360" w:lineRule="exact"/>
        <w:jc w:val="center"/>
        <w:outlineLvl w:val="0"/>
        <w:rPr>
          <w:b/>
          <w:sz w:val="28"/>
          <w:szCs w:val="28"/>
        </w:rPr>
      </w:pPr>
    </w:p>
    <w:p w14:paraId="07782A07" w14:textId="693E20B7" w:rsidR="00D32D40" w:rsidRPr="00176C25" w:rsidRDefault="00D32D40" w:rsidP="00176C25">
      <w:pPr>
        <w:pStyle w:val="aff4"/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spacing w:line="360" w:lineRule="exact"/>
        <w:jc w:val="center"/>
        <w:outlineLvl w:val="0"/>
        <w:rPr>
          <w:b/>
          <w:bCs/>
          <w:sz w:val="28"/>
          <w:szCs w:val="28"/>
          <w:lang w:bidi="ru-RU"/>
        </w:rPr>
      </w:pPr>
      <w:r w:rsidRPr="00176C25">
        <w:rPr>
          <w:b/>
          <w:bCs/>
          <w:sz w:val="28"/>
          <w:szCs w:val="28"/>
          <w:lang w:bidi="ru-RU"/>
        </w:rPr>
        <w:lastRenderedPageBreak/>
        <w:t>Общие положения</w:t>
      </w:r>
    </w:p>
    <w:p w14:paraId="00CE7ACE" w14:textId="77777777" w:rsidR="00176C25" w:rsidRPr="00176C25" w:rsidRDefault="00176C25" w:rsidP="00176C25">
      <w:pPr>
        <w:pStyle w:val="aff4"/>
        <w:widowControl w:val="0"/>
        <w:tabs>
          <w:tab w:val="left" w:pos="0"/>
        </w:tabs>
        <w:autoSpaceDE w:val="0"/>
        <w:autoSpaceDN w:val="0"/>
        <w:spacing w:line="360" w:lineRule="exact"/>
        <w:jc w:val="center"/>
        <w:outlineLvl w:val="0"/>
        <w:rPr>
          <w:b/>
          <w:bCs/>
          <w:sz w:val="28"/>
          <w:szCs w:val="28"/>
          <w:lang w:bidi="ru-RU"/>
        </w:rPr>
      </w:pPr>
    </w:p>
    <w:p w14:paraId="27F0FB5A" w14:textId="1974BD91" w:rsidR="00D32D40" w:rsidRPr="00D32D40" w:rsidRDefault="00D32D40" w:rsidP="00D32D40">
      <w:pPr>
        <w:spacing w:line="360" w:lineRule="exact"/>
        <w:ind w:firstLine="709"/>
        <w:jc w:val="both"/>
        <w:outlineLvl w:val="2"/>
        <w:rPr>
          <w:bCs/>
          <w:sz w:val="28"/>
          <w:szCs w:val="28"/>
        </w:rPr>
      </w:pPr>
      <w:r w:rsidRPr="00D32D40">
        <w:rPr>
          <w:sz w:val="28"/>
          <w:szCs w:val="28"/>
        </w:rPr>
        <w:t xml:space="preserve">1.1. Стандарт внешнего государственного финансового контроля «Контроль за исполнением бюджета </w:t>
      </w:r>
      <w:r w:rsidR="00D82BA3">
        <w:rPr>
          <w:sz w:val="28"/>
          <w:szCs w:val="28"/>
        </w:rPr>
        <w:t>Т</w:t>
      </w:r>
      <w:r w:rsidRPr="00D32D40">
        <w:rPr>
          <w:sz w:val="28"/>
          <w:szCs w:val="28"/>
        </w:rPr>
        <w:t xml:space="preserve">ерриториального фонда обязательного медицинского страхования </w:t>
      </w:r>
      <w:r w:rsidR="003235BE" w:rsidRPr="003235BE">
        <w:rPr>
          <w:sz w:val="28"/>
          <w:szCs w:val="28"/>
        </w:rPr>
        <w:t>Чеченской Республики»</w:t>
      </w:r>
      <w:r w:rsidRPr="00D32D40">
        <w:rPr>
          <w:sz w:val="28"/>
          <w:szCs w:val="28"/>
        </w:rPr>
        <w:t xml:space="preserve"> (далее – Стандарт) </w:t>
      </w:r>
      <w:r w:rsidRPr="00D32D40">
        <w:rPr>
          <w:bCs/>
          <w:sz w:val="28"/>
          <w:szCs w:val="28"/>
        </w:rPr>
        <w:t xml:space="preserve">предназначен для методологического обеспечения реализации </w:t>
      </w:r>
      <w:r w:rsidR="003235BE">
        <w:rPr>
          <w:bCs/>
          <w:sz w:val="28"/>
          <w:szCs w:val="28"/>
        </w:rPr>
        <w:t>С</w:t>
      </w:r>
      <w:r w:rsidRPr="00D32D40">
        <w:rPr>
          <w:bCs/>
          <w:sz w:val="28"/>
          <w:szCs w:val="28"/>
        </w:rPr>
        <w:t xml:space="preserve">четной палатой </w:t>
      </w:r>
      <w:r w:rsidR="003235BE" w:rsidRPr="003235BE">
        <w:rPr>
          <w:bCs/>
          <w:sz w:val="28"/>
          <w:szCs w:val="28"/>
        </w:rPr>
        <w:t xml:space="preserve">Чеченской Республики» </w:t>
      </w:r>
      <w:r w:rsidRPr="00D32D40">
        <w:rPr>
          <w:bCs/>
          <w:sz w:val="28"/>
          <w:szCs w:val="28"/>
        </w:rPr>
        <w:t xml:space="preserve">(далее – </w:t>
      </w:r>
      <w:r w:rsidR="005B075F">
        <w:rPr>
          <w:bCs/>
          <w:sz w:val="28"/>
          <w:szCs w:val="28"/>
        </w:rPr>
        <w:t>СП ЧР</w:t>
      </w:r>
      <w:r w:rsidRPr="00D32D40">
        <w:rPr>
          <w:bCs/>
          <w:sz w:val="28"/>
          <w:szCs w:val="28"/>
        </w:rPr>
        <w:t xml:space="preserve">) положений </w:t>
      </w:r>
      <w:r w:rsidRPr="00D32D40">
        <w:rPr>
          <w:bCs/>
          <w:spacing w:val="-4"/>
          <w:sz w:val="28"/>
          <w:szCs w:val="28"/>
        </w:rPr>
        <w:t>статьи </w:t>
      </w:r>
      <w:r w:rsidR="003235BE">
        <w:rPr>
          <w:bCs/>
          <w:spacing w:val="-4"/>
          <w:sz w:val="28"/>
          <w:szCs w:val="28"/>
        </w:rPr>
        <w:t>8</w:t>
      </w:r>
      <w:r w:rsidRPr="00D32D40">
        <w:rPr>
          <w:bCs/>
          <w:spacing w:val="-4"/>
          <w:sz w:val="28"/>
          <w:szCs w:val="28"/>
        </w:rPr>
        <w:t> </w:t>
      </w:r>
      <w:bookmarkStart w:id="3" w:name="_Hlk220570654"/>
      <w:r w:rsidR="003235BE" w:rsidRPr="003235BE">
        <w:rPr>
          <w:bCs/>
          <w:spacing w:val="-4"/>
          <w:sz w:val="28"/>
          <w:szCs w:val="28"/>
        </w:rPr>
        <w:t>Закона Чеченской Республики от 3 ноября 2011 года № 37-РЗ «О Счетной палате Чеченской Республики»</w:t>
      </w:r>
      <w:bookmarkEnd w:id="3"/>
      <w:r w:rsidRPr="00D32D40">
        <w:rPr>
          <w:bCs/>
          <w:sz w:val="28"/>
          <w:szCs w:val="28"/>
        </w:rPr>
        <w:t xml:space="preserve"> и Регламента </w:t>
      </w:r>
      <w:r w:rsidR="005B075F">
        <w:rPr>
          <w:bCs/>
          <w:sz w:val="28"/>
          <w:szCs w:val="28"/>
        </w:rPr>
        <w:t>СП ЧР</w:t>
      </w:r>
      <w:r w:rsidRPr="00D32D40">
        <w:rPr>
          <w:bCs/>
          <w:sz w:val="28"/>
          <w:szCs w:val="28"/>
        </w:rPr>
        <w:t xml:space="preserve">. </w:t>
      </w:r>
    </w:p>
    <w:p w14:paraId="62E776FF" w14:textId="4BFEA992" w:rsidR="00D32D40" w:rsidRPr="00D32D40" w:rsidRDefault="00D32D40" w:rsidP="003235BE">
      <w:pPr>
        <w:widowControl w:val="0"/>
        <w:tabs>
          <w:tab w:val="left" w:pos="0"/>
          <w:tab w:val="left" w:pos="567"/>
        </w:tabs>
        <w:autoSpaceDE w:val="0"/>
        <w:autoSpaceDN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D32D40">
        <w:rPr>
          <w:sz w:val="28"/>
          <w:szCs w:val="22"/>
          <w:lang w:bidi="ru-RU"/>
        </w:rPr>
        <w:t xml:space="preserve">1.2. Стандарт разработан </w:t>
      </w:r>
      <w:r w:rsidRPr="00D32D40">
        <w:rPr>
          <w:bCs/>
          <w:sz w:val="28"/>
          <w:szCs w:val="28"/>
        </w:rPr>
        <w:t xml:space="preserve">в соответствии со статьей </w:t>
      </w:r>
      <w:r w:rsidR="003235BE">
        <w:rPr>
          <w:bCs/>
          <w:sz w:val="28"/>
          <w:szCs w:val="28"/>
        </w:rPr>
        <w:t>9.</w:t>
      </w:r>
      <w:r w:rsidRPr="00D32D40">
        <w:rPr>
          <w:bCs/>
          <w:sz w:val="28"/>
          <w:szCs w:val="28"/>
        </w:rPr>
        <w:t xml:space="preserve">1 </w:t>
      </w:r>
      <w:r w:rsidR="003235BE" w:rsidRPr="003235BE">
        <w:rPr>
          <w:bCs/>
          <w:sz w:val="28"/>
          <w:szCs w:val="28"/>
        </w:rPr>
        <w:t>Закона Чеченской Республики от 3 ноября 2011 года № 37-РЗ «О Счетной палате Чеченской Республики»</w:t>
      </w:r>
      <w:r w:rsidRPr="00D32D40">
        <w:rPr>
          <w:bCs/>
          <w:sz w:val="28"/>
          <w:szCs w:val="28"/>
        </w:rPr>
        <w:t>, с учетом Стандарта внешнего государственного финансового контроля СВГФК «</w:t>
      </w:r>
      <w:bookmarkStart w:id="4" w:name="_Hlk220574279"/>
      <w:r w:rsidR="003235BE" w:rsidRPr="003235BE">
        <w:rPr>
          <w:bCs/>
          <w:sz w:val="28"/>
          <w:szCs w:val="28"/>
        </w:rPr>
        <w:t>Общие требования, правила и процедуры проведения</w:t>
      </w:r>
      <w:r w:rsidR="003235BE">
        <w:rPr>
          <w:bCs/>
          <w:sz w:val="28"/>
          <w:szCs w:val="28"/>
        </w:rPr>
        <w:t xml:space="preserve"> </w:t>
      </w:r>
      <w:r w:rsidR="003235BE" w:rsidRPr="003235BE">
        <w:rPr>
          <w:bCs/>
          <w:sz w:val="28"/>
          <w:szCs w:val="28"/>
        </w:rPr>
        <w:t>экспертно-аналитического мероприятия</w:t>
      </w:r>
      <w:bookmarkEnd w:id="4"/>
      <w:r w:rsidRPr="00D32D40">
        <w:rPr>
          <w:bCs/>
          <w:sz w:val="28"/>
          <w:szCs w:val="28"/>
        </w:rPr>
        <w:t xml:space="preserve">», </w:t>
      </w:r>
      <w:r w:rsidR="003235BE">
        <w:rPr>
          <w:bCs/>
          <w:sz w:val="28"/>
          <w:szCs w:val="28"/>
        </w:rPr>
        <w:t>утвержде</w:t>
      </w:r>
      <w:r w:rsidRPr="00D32D40">
        <w:rPr>
          <w:bCs/>
          <w:sz w:val="28"/>
          <w:szCs w:val="28"/>
        </w:rPr>
        <w:t xml:space="preserve">нного коллегией </w:t>
      </w:r>
      <w:r w:rsidR="005B075F">
        <w:rPr>
          <w:bCs/>
          <w:sz w:val="28"/>
          <w:szCs w:val="28"/>
        </w:rPr>
        <w:t>СП ЧР</w:t>
      </w:r>
      <w:r w:rsidRPr="00D32D40">
        <w:rPr>
          <w:bCs/>
          <w:sz w:val="28"/>
          <w:szCs w:val="28"/>
        </w:rPr>
        <w:t xml:space="preserve"> (протокол от 2</w:t>
      </w:r>
      <w:r w:rsidR="003235BE">
        <w:rPr>
          <w:bCs/>
          <w:sz w:val="28"/>
          <w:szCs w:val="28"/>
        </w:rPr>
        <w:t>2</w:t>
      </w:r>
      <w:r w:rsidRPr="00D32D40">
        <w:rPr>
          <w:bCs/>
          <w:sz w:val="28"/>
          <w:szCs w:val="28"/>
        </w:rPr>
        <w:t xml:space="preserve"> </w:t>
      </w:r>
      <w:r w:rsidR="003235BE">
        <w:rPr>
          <w:bCs/>
          <w:sz w:val="28"/>
          <w:szCs w:val="28"/>
        </w:rPr>
        <w:t>июня</w:t>
      </w:r>
      <w:r w:rsidRPr="00D32D40">
        <w:rPr>
          <w:bCs/>
          <w:sz w:val="28"/>
          <w:szCs w:val="28"/>
        </w:rPr>
        <w:t xml:space="preserve"> 2023 года №</w:t>
      </w:r>
      <w:r w:rsidRPr="00D32D40">
        <w:rPr>
          <w:sz w:val="22"/>
          <w:szCs w:val="22"/>
          <w:lang w:bidi="ru-RU"/>
        </w:rPr>
        <w:t> </w:t>
      </w:r>
      <w:r w:rsidR="003235BE">
        <w:rPr>
          <w:bCs/>
          <w:sz w:val="28"/>
          <w:szCs w:val="28"/>
        </w:rPr>
        <w:t>4</w:t>
      </w:r>
      <w:r w:rsidRPr="00D32D40">
        <w:rPr>
          <w:bCs/>
          <w:sz w:val="28"/>
          <w:szCs w:val="28"/>
        </w:rPr>
        <w:t>).</w:t>
      </w:r>
    </w:p>
    <w:p w14:paraId="64CD0387" w14:textId="42841940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D32D40">
        <w:rPr>
          <w:sz w:val="28"/>
          <w:szCs w:val="28"/>
          <w:lang w:bidi="ru-RU"/>
        </w:rPr>
        <w:t xml:space="preserve">1.3. Целью Стандарта является обеспечение своевременного и качественного выполнения </w:t>
      </w:r>
      <w:r w:rsidR="00771964" w:rsidRPr="00771964">
        <w:rPr>
          <w:sz w:val="28"/>
          <w:szCs w:val="28"/>
          <w:lang w:bidi="ru-RU"/>
        </w:rPr>
        <w:t xml:space="preserve">СП ЧР </w:t>
      </w:r>
      <w:r w:rsidRPr="00D32D40">
        <w:rPr>
          <w:sz w:val="28"/>
          <w:szCs w:val="28"/>
          <w:lang w:bidi="ru-RU"/>
        </w:rPr>
        <w:t xml:space="preserve">требований действующего законодательства о проведении оперативного анализа исполнения бюджета территориального фонда обязательного медицинского страхования </w:t>
      </w:r>
      <w:r w:rsidR="003235BE" w:rsidRPr="003235BE">
        <w:rPr>
          <w:sz w:val="28"/>
          <w:szCs w:val="28"/>
          <w:lang w:bidi="ru-RU"/>
        </w:rPr>
        <w:t>Чеченской Республики</w:t>
      </w:r>
      <w:r w:rsidRPr="00D32D40">
        <w:rPr>
          <w:sz w:val="28"/>
          <w:szCs w:val="28"/>
          <w:lang w:bidi="ru-RU"/>
        </w:rPr>
        <w:t xml:space="preserve"> (далее – оперативный анализ).</w:t>
      </w:r>
    </w:p>
    <w:p w14:paraId="280D4BA7" w14:textId="77777777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bCs/>
          <w:sz w:val="28"/>
          <w:szCs w:val="22"/>
          <w:lang w:bidi="ru-RU"/>
        </w:rPr>
        <w:t>1.4. Задачами Стандарта</w:t>
      </w:r>
      <w:r w:rsidRPr="00D32D40">
        <w:rPr>
          <w:sz w:val="28"/>
          <w:szCs w:val="22"/>
          <w:lang w:bidi="ru-RU"/>
        </w:rPr>
        <w:t xml:space="preserve"> являются:</w:t>
      </w:r>
    </w:p>
    <w:p w14:paraId="211C17F1" w14:textId="77777777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8"/>
          <w:lang w:bidi="ru-RU"/>
        </w:rPr>
        <w:t>–</w:t>
      </w:r>
      <w:r w:rsidRPr="00D32D40">
        <w:rPr>
          <w:sz w:val="22"/>
          <w:szCs w:val="22"/>
          <w:lang w:bidi="ru-RU"/>
        </w:rPr>
        <w:t> </w:t>
      </w:r>
      <w:r w:rsidRPr="00D32D40">
        <w:rPr>
          <w:sz w:val="28"/>
          <w:szCs w:val="22"/>
          <w:lang w:bidi="ru-RU"/>
        </w:rPr>
        <w:t>определение содержания, принципов и процедур проведения оперативного анализа;</w:t>
      </w:r>
    </w:p>
    <w:p w14:paraId="4DCF3CF6" w14:textId="77777777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8"/>
          <w:lang w:bidi="ru-RU"/>
        </w:rPr>
        <w:t>–</w:t>
      </w:r>
      <w:r w:rsidRPr="00D32D40">
        <w:rPr>
          <w:sz w:val="28"/>
          <w:szCs w:val="22"/>
          <w:lang w:bidi="ru-RU"/>
        </w:rPr>
        <w:t xml:space="preserve"> установление общих требований к организации, подготовке к проведению, проведению и оформлению результатов оперативного анализа. </w:t>
      </w:r>
    </w:p>
    <w:p w14:paraId="22627CFD" w14:textId="2128FCD3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1.5. Стандарт разработан для использования сотрудниками </w:t>
      </w:r>
      <w:r w:rsidR="00771964" w:rsidRPr="00771964">
        <w:rPr>
          <w:sz w:val="28"/>
          <w:szCs w:val="22"/>
          <w:lang w:bidi="ru-RU"/>
        </w:rPr>
        <w:t xml:space="preserve">СП ЧР </w:t>
      </w:r>
      <w:r w:rsidRPr="00D32D40">
        <w:rPr>
          <w:sz w:val="28"/>
          <w:szCs w:val="22"/>
          <w:lang w:bidi="ru-RU"/>
        </w:rPr>
        <w:t xml:space="preserve">при осуществлении оперативного анализа исполнения бюджета территориального фонда обязательного медицинского страхования </w:t>
      </w:r>
      <w:r w:rsidR="003235BE" w:rsidRPr="003235BE">
        <w:rPr>
          <w:sz w:val="28"/>
          <w:szCs w:val="22"/>
          <w:lang w:bidi="ru-RU"/>
        </w:rPr>
        <w:t>Чеченской Республики</w:t>
      </w:r>
      <w:r w:rsidRPr="00D32D40">
        <w:rPr>
          <w:sz w:val="28"/>
          <w:szCs w:val="22"/>
          <w:lang w:bidi="ru-RU"/>
        </w:rPr>
        <w:t xml:space="preserve"> в текущем финансовом году, подготовки заключений о ходе исполнения бюджета территориального фонда обязательного медицинского страхования </w:t>
      </w:r>
      <w:bookmarkStart w:id="5" w:name="_Hlk220574305"/>
      <w:r w:rsidR="003235BE" w:rsidRPr="003235BE">
        <w:rPr>
          <w:sz w:val="28"/>
          <w:szCs w:val="22"/>
          <w:lang w:bidi="ru-RU"/>
        </w:rPr>
        <w:t>Чеченской Республики</w:t>
      </w:r>
      <w:r w:rsidRPr="00D32D40">
        <w:rPr>
          <w:sz w:val="28"/>
          <w:szCs w:val="22"/>
          <w:lang w:bidi="ru-RU"/>
        </w:rPr>
        <w:t xml:space="preserve"> </w:t>
      </w:r>
      <w:bookmarkEnd w:id="5"/>
      <w:r w:rsidRPr="00D32D40">
        <w:rPr>
          <w:sz w:val="28"/>
          <w:szCs w:val="22"/>
          <w:lang w:bidi="ru-RU"/>
        </w:rPr>
        <w:t xml:space="preserve">за соответствующий отчетный период. </w:t>
      </w:r>
    </w:p>
    <w:p w14:paraId="3761C4A9" w14:textId="4E9C33FD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1.6. Оперативный анализ является экспертно-аналитическим мероприятием и отражается в годовом плане работы </w:t>
      </w:r>
      <w:r w:rsidR="00F61593" w:rsidRPr="00F61593">
        <w:rPr>
          <w:sz w:val="28"/>
          <w:szCs w:val="22"/>
          <w:lang w:bidi="ru-RU"/>
        </w:rPr>
        <w:t xml:space="preserve">СП ЧР </w:t>
      </w:r>
      <w:r w:rsidRPr="00D32D40">
        <w:rPr>
          <w:sz w:val="28"/>
          <w:szCs w:val="22"/>
          <w:lang w:bidi="ru-RU"/>
        </w:rPr>
        <w:t>на текущий финансовый год.</w:t>
      </w:r>
    </w:p>
    <w:p w14:paraId="3CC25D90" w14:textId="59012F09" w:rsidR="00D32D40" w:rsidRPr="00D32D40" w:rsidRDefault="00D32D40" w:rsidP="00D32D40">
      <w:pPr>
        <w:spacing w:line="360" w:lineRule="exact"/>
        <w:ind w:firstLine="709"/>
        <w:jc w:val="both"/>
        <w:rPr>
          <w:snapToGrid w:val="0"/>
          <w:sz w:val="28"/>
          <w:szCs w:val="28"/>
          <w:lang w:eastAsia="x-none"/>
        </w:rPr>
      </w:pPr>
      <w:r w:rsidRPr="00D32D40">
        <w:rPr>
          <w:snapToGrid w:val="0"/>
          <w:sz w:val="28"/>
          <w:szCs w:val="28"/>
          <w:lang w:eastAsia="x-none"/>
        </w:rPr>
        <w:t>1.7. Правовая основа организации и проведения оперативного анализа определена пунктом 1.</w:t>
      </w:r>
      <w:r w:rsidR="00375DD1">
        <w:rPr>
          <w:snapToGrid w:val="0"/>
          <w:sz w:val="28"/>
          <w:szCs w:val="28"/>
          <w:lang w:eastAsia="x-none"/>
        </w:rPr>
        <w:t>1</w:t>
      </w:r>
      <w:r w:rsidRPr="00D32D40">
        <w:rPr>
          <w:snapToGrid w:val="0"/>
          <w:sz w:val="28"/>
          <w:szCs w:val="28"/>
          <w:lang w:eastAsia="x-none"/>
        </w:rPr>
        <w:t xml:space="preserve"> СВГФК «</w:t>
      </w:r>
      <w:bookmarkStart w:id="6" w:name="_Hlk220574680"/>
      <w:r w:rsidR="00375DD1" w:rsidRPr="00375DD1">
        <w:rPr>
          <w:snapToGrid w:val="0"/>
          <w:sz w:val="28"/>
          <w:szCs w:val="28"/>
          <w:lang w:eastAsia="x-none"/>
        </w:rPr>
        <w:t>Общие требования, правила и процедуры проведения экспертно-аналитического мероприятия</w:t>
      </w:r>
      <w:bookmarkEnd w:id="6"/>
      <w:r w:rsidRPr="00D32D40">
        <w:rPr>
          <w:snapToGrid w:val="0"/>
          <w:sz w:val="28"/>
          <w:szCs w:val="28"/>
          <w:lang w:eastAsia="x-none"/>
        </w:rPr>
        <w:t xml:space="preserve">». </w:t>
      </w:r>
    </w:p>
    <w:p w14:paraId="078C32CF" w14:textId="77777777" w:rsidR="00D32D40" w:rsidRPr="00D32D40" w:rsidRDefault="00D32D40" w:rsidP="00D32D40">
      <w:pPr>
        <w:widowControl w:val="0"/>
        <w:spacing w:line="360" w:lineRule="exact"/>
        <w:ind w:firstLine="709"/>
        <w:jc w:val="both"/>
        <w:rPr>
          <w:snapToGrid w:val="0"/>
          <w:sz w:val="28"/>
          <w:szCs w:val="28"/>
          <w:lang w:eastAsia="x-none"/>
        </w:rPr>
      </w:pPr>
      <w:r w:rsidRPr="00D32D40">
        <w:rPr>
          <w:snapToGrid w:val="0"/>
          <w:sz w:val="28"/>
          <w:szCs w:val="28"/>
          <w:lang w:eastAsia="x-none"/>
        </w:rPr>
        <w:t>1.9. Информационной основой оперативного анализа являются:</w:t>
      </w:r>
    </w:p>
    <w:p w14:paraId="2885EC58" w14:textId="1E33CF78" w:rsidR="00D32D40" w:rsidRPr="00D32D40" w:rsidRDefault="00D32D40" w:rsidP="00D32D40">
      <w:pPr>
        <w:widowControl w:val="0"/>
        <w:spacing w:line="360" w:lineRule="exact"/>
        <w:ind w:firstLine="709"/>
        <w:jc w:val="both"/>
        <w:rPr>
          <w:snapToGrid w:val="0"/>
          <w:sz w:val="28"/>
          <w:szCs w:val="28"/>
          <w:lang w:eastAsia="x-none"/>
        </w:rPr>
      </w:pPr>
      <w:r w:rsidRPr="00D32D40">
        <w:rPr>
          <w:snapToGrid w:val="0"/>
          <w:sz w:val="28"/>
          <w:szCs w:val="28"/>
          <w:lang w:eastAsia="x-none"/>
        </w:rPr>
        <w:t xml:space="preserve">– отчет об исполнении бюджета территориального фонда обязательного </w:t>
      </w:r>
      <w:r w:rsidRPr="00D32D40">
        <w:rPr>
          <w:snapToGrid w:val="0"/>
          <w:sz w:val="28"/>
          <w:szCs w:val="28"/>
          <w:lang w:eastAsia="x-none"/>
        </w:rPr>
        <w:lastRenderedPageBreak/>
        <w:t xml:space="preserve">медицинского страхования </w:t>
      </w:r>
      <w:r w:rsidR="00375DD1" w:rsidRPr="00375DD1">
        <w:rPr>
          <w:snapToGrid w:val="0"/>
          <w:sz w:val="28"/>
          <w:szCs w:val="28"/>
          <w:lang w:eastAsia="x-none" w:bidi="ru-RU"/>
        </w:rPr>
        <w:t>Чеченской Республики</w:t>
      </w:r>
      <w:r w:rsidRPr="00D32D40">
        <w:rPr>
          <w:snapToGrid w:val="0"/>
          <w:sz w:val="28"/>
          <w:szCs w:val="28"/>
          <w:lang w:eastAsia="x-none"/>
        </w:rPr>
        <w:t xml:space="preserve"> за отчетный период текущего года;</w:t>
      </w:r>
    </w:p>
    <w:p w14:paraId="34C8A7D6" w14:textId="185334EB" w:rsidR="00D32D40" w:rsidRPr="00D32D40" w:rsidRDefault="00D32D40" w:rsidP="00D32D40">
      <w:pPr>
        <w:widowControl w:val="0"/>
        <w:spacing w:line="360" w:lineRule="exact"/>
        <w:ind w:firstLine="709"/>
        <w:jc w:val="both"/>
        <w:rPr>
          <w:snapToGrid w:val="0"/>
          <w:sz w:val="28"/>
          <w:szCs w:val="28"/>
          <w:lang w:eastAsia="x-none"/>
        </w:rPr>
      </w:pPr>
      <w:r w:rsidRPr="00D32D40">
        <w:rPr>
          <w:snapToGrid w:val="0"/>
          <w:sz w:val="28"/>
          <w:szCs w:val="28"/>
          <w:lang w:eastAsia="x-none"/>
        </w:rPr>
        <w:t xml:space="preserve">– сведения органа управления территориальным фондом обязательного медицинского страхования </w:t>
      </w:r>
      <w:r w:rsidR="00375DD1" w:rsidRPr="00375DD1">
        <w:rPr>
          <w:snapToGrid w:val="0"/>
          <w:sz w:val="28"/>
          <w:szCs w:val="28"/>
          <w:lang w:eastAsia="x-none" w:bidi="ru-RU"/>
        </w:rPr>
        <w:t xml:space="preserve">Чеченской Республики </w:t>
      </w:r>
      <w:r w:rsidRPr="00D32D40">
        <w:rPr>
          <w:snapToGrid w:val="0"/>
          <w:sz w:val="28"/>
          <w:szCs w:val="28"/>
          <w:lang w:eastAsia="x-none"/>
        </w:rPr>
        <w:t xml:space="preserve">об исполнении бюджета территориального фонда обязательного медицинского страхования </w:t>
      </w:r>
      <w:r w:rsidR="00375DD1" w:rsidRPr="00375DD1">
        <w:rPr>
          <w:snapToGrid w:val="0"/>
          <w:sz w:val="28"/>
          <w:szCs w:val="28"/>
          <w:lang w:eastAsia="x-none" w:bidi="ru-RU"/>
        </w:rPr>
        <w:t>Чеченской Республики</w:t>
      </w:r>
      <w:r w:rsidRPr="00D32D40">
        <w:rPr>
          <w:snapToGrid w:val="0"/>
          <w:sz w:val="28"/>
          <w:szCs w:val="28"/>
          <w:lang w:eastAsia="x-none"/>
        </w:rPr>
        <w:t xml:space="preserve"> за отчетный период текущего года;</w:t>
      </w:r>
    </w:p>
    <w:p w14:paraId="10DB9B9B" w14:textId="77777777" w:rsidR="00D32D40" w:rsidRPr="00D32D40" w:rsidRDefault="00D32D40" w:rsidP="00D32D40">
      <w:pPr>
        <w:widowControl w:val="0"/>
        <w:spacing w:line="360" w:lineRule="exact"/>
        <w:ind w:firstLine="709"/>
        <w:jc w:val="both"/>
        <w:rPr>
          <w:snapToGrid w:val="0"/>
          <w:sz w:val="28"/>
          <w:szCs w:val="28"/>
          <w:lang w:eastAsia="x-none"/>
        </w:rPr>
      </w:pPr>
      <w:r w:rsidRPr="00D32D40">
        <w:rPr>
          <w:snapToGrid w:val="0"/>
          <w:sz w:val="28"/>
          <w:szCs w:val="28"/>
          <w:lang w:eastAsia="x-none"/>
        </w:rPr>
        <w:t xml:space="preserve">– сведения о дебиторской и кредиторской задолженности медицинских организаций за отчетный период текущего года; </w:t>
      </w:r>
    </w:p>
    <w:p w14:paraId="53ED3B23" w14:textId="36D4C486" w:rsidR="00D32D40" w:rsidRPr="00D32D40" w:rsidRDefault="00D32D40" w:rsidP="00D32D40">
      <w:pPr>
        <w:widowControl w:val="0"/>
        <w:spacing w:line="360" w:lineRule="exact"/>
        <w:ind w:firstLine="709"/>
        <w:jc w:val="both"/>
        <w:rPr>
          <w:snapToGrid w:val="0"/>
          <w:sz w:val="28"/>
          <w:szCs w:val="28"/>
          <w:lang w:eastAsia="x-none"/>
        </w:rPr>
      </w:pPr>
      <w:r w:rsidRPr="00D32D40">
        <w:rPr>
          <w:snapToGrid w:val="0"/>
          <w:sz w:val="28"/>
          <w:szCs w:val="28"/>
          <w:lang w:eastAsia="x-none"/>
        </w:rPr>
        <w:t xml:space="preserve">– иная информация, характеризующая исполнение бюджета территориального фонда обязательного медицинского страхования </w:t>
      </w:r>
      <w:r w:rsidR="00375DD1" w:rsidRPr="00375DD1">
        <w:rPr>
          <w:snapToGrid w:val="0"/>
          <w:sz w:val="28"/>
          <w:szCs w:val="28"/>
          <w:lang w:eastAsia="x-none" w:bidi="ru-RU"/>
        </w:rPr>
        <w:t>Чеченской Республики</w:t>
      </w:r>
      <w:r w:rsidRPr="00D32D40">
        <w:rPr>
          <w:snapToGrid w:val="0"/>
          <w:sz w:val="28"/>
          <w:szCs w:val="28"/>
          <w:lang w:eastAsia="x-none"/>
        </w:rPr>
        <w:t xml:space="preserve">, в том числе получаемая по запросам </w:t>
      </w:r>
      <w:r w:rsidR="00F61593" w:rsidRPr="00F61593">
        <w:rPr>
          <w:snapToGrid w:val="0"/>
          <w:sz w:val="28"/>
          <w:szCs w:val="28"/>
          <w:lang w:eastAsia="x-none"/>
        </w:rPr>
        <w:t xml:space="preserve">СП ЧР </w:t>
      </w:r>
      <w:r w:rsidRPr="00D32D40">
        <w:rPr>
          <w:snapToGrid w:val="0"/>
          <w:sz w:val="28"/>
          <w:szCs w:val="28"/>
          <w:lang w:eastAsia="x-none"/>
        </w:rPr>
        <w:t>и из общедоступных источников.</w:t>
      </w:r>
    </w:p>
    <w:p w14:paraId="4F027F89" w14:textId="1271F9CC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>1.10. Внесение изменений и дополнений в настоящий Стандарт осуществляется на основании решений коллегии Палаты.</w:t>
      </w:r>
    </w:p>
    <w:p w14:paraId="2DE39219" w14:textId="26A4A591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1.11. По вопросам, не урегулированным настоящим Стандартом, решения принимаются председателем </w:t>
      </w:r>
      <w:r w:rsidR="00355A23" w:rsidRPr="00355A23">
        <w:rPr>
          <w:sz w:val="28"/>
          <w:szCs w:val="22"/>
          <w:lang w:bidi="ru-RU"/>
        </w:rPr>
        <w:t xml:space="preserve">СП ЧР </w:t>
      </w:r>
      <w:r w:rsidRPr="00D32D40">
        <w:rPr>
          <w:sz w:val="28"/>
          <w:szCs w:val="22"/>
          <w:lang w:bidi="ru-RU"/>
        </w:rPr>
        <w:t xml:space="preserve">или по </w:t>
      </w:r>
      <w:r w:rsidR="00400C57">
        <w:rPr>
          <w:sz w:val="28"/>
          <w:szCs w:val="22"/>
          <w:lang w:bidi="ru-RU"/>
        </w:rPr>
        <w:t>(</w:t>
      </w:r>
      <w:r w:rsidRPr="00D32D40">
        <w:rPr>
          <w:sz w:val="28"/>
          <w:szCs w:val="22"/>
          <w:lang w:bidi="ru-RU"/>
        </w:rPr>
        <w:t xml:space="preserve">поручению – заместителем председателя, курирующим вопросы правового и экспертно-аналитического обеспечения </w:t>
      </w:r>
      <w:r w:rsidR="00400C57" w:rsidRPr="00400C57">
        <w:rPr>
          <w:sz w:val="28"/>
          <w:szCs w:val="22"/>
          <w:lang w:bidi="ru-RU"/>
        </w:rPr>
        <w:t>СП ЧР</w:t>
      </w:r>
      <w:r w:rsidR="00400C57">
        <w:rPr>
          <w:sz w:val="28"/>
          <w:szCs w:val="22"/>
          <w:lang w:bidi="ru-RU"/>
        </w:rPr>
        <w:t>)</w:t>
      </w:r>
      <w:r w:rsidRPr="00D32D40">
        <w:rPr>
          <w:sz w:val="28"/>
          <w:szCs w:val="22"/>
          <w:lang w:bidi="ru-RU"/>
        </w:rPr>
        <w:t>.</w:t>
      </w:r>
    </w:p>
    <w:p w14:paraId="0E688F12" w14:textId="5EE5CE6B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>1.12. Основные термины и понятия, используемые в Стандарте, применяются в соответствии с Бюджетным кодексом Российской Федерации, иным законодательством Российской Федерации</w:t>
      </w:r>
      <w:r w:rsidR="00C65E9D">
        <w:rPr>
          <w:sz w:val="28"/>
          <w:szCs w:val="22"/>
          <w:lang w:bidi="ru-RU"/>
        </w:rPr>
        <w:t>,</w:t>
      </w:r>
      <w:r w:rsidRPr="00D32D40">
        <w:rPr>
          <w:sz w:val="28"/>
          <w:szCs w:val="22"/>
          <w:lang w:bidi="ru-RU"/>
        </w:rPr>
        <w:t xml:space="preserve"> и локальными документами </w:t>
      </w:r>
      <w:r w:rsidR="00400C57" w:rsidRPr="00400C57">
        <w:rPr>
          <w:sz w:val="28"/>
          <w:szCs w:val="22"/>
          <w:lang w:bidi="ru-RU"/>
        </w:rPr>
        <w:t>СП ЧР</w:t>
      </w:r>
      <w:r w:rsidRPr="00D32D40">
        <w:rPr>
          <w:sz w:val="28"/>
          <w:szCs w:val="22"/>
          <w:lang w:bidi="ru-RU"/>
        </w:rPr>
        <w:t>.</w:t>
      </w:r>
    </w:p>
    <w:p w14:paraId="5C454BAD" w14:textId="4ECF4E21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1.13. Положения настоящего Стандарта не распространяются на подготовку заключений на годовые отчеты об исполнении бюджета территориального фонда обязательного медицинского страхования </w:t>
      </w:r>
      <w:r w:rsidR="00375DD1" w:rsidRPr="00375DD1">
        <w:rPr>
          <w:sz w:val="28"/>
          <w:szCs w:val="22"/>
          <w:lang w:bidi="ru-RU"/>
        </w:rPr>
        <w:t>Чеченской Республики</w:t>
      </w:r>
      <w:r w:rsidRPr="00D32D40">
        <w:rPr>
          <w:sz w:val="28"/>
          <w:szCs w:val="22"/>
          <w:lang w:bidi="ru-RU"/>
        </w:rPr>
        <w:t>.</w:t>
      </w:r>
    </w:p>
    <w:p w14:paraId="69751725" w14:textId="77777777" w:rsidR="00D32D40" w:rsidRPr="00D32D40" w:rsidRDefault="00D32D40" w:rsidP="00D32D40">
      <w:pPr>
        <w:widowControl w:val="0"/>
        <w:tabs>
          <w:tab w:val="left" w:pos="0"/>
          <w:tab w:val="left" w:pos="993"/>
        </w:tabs>
        <w:autoSpaceDE w:val="0"/>
        <w:autoSpaceDN w:val="0"/>
        <w:spacing w:line="360" w:lineRule="exact"/>
        <w:ind w:left="709"/>
        <w:jc w:val="center"/>
        <w:outlineLvl w:val="0"/>
        <w:rPr>
          <w:b/>
          <w:bCs/>
          <w:sz w:val="28"/>
          <w:szCs w:val="28"/>
          <w:lang w:bidi="ru-RU"/>
        </w:rPr>
      </w:pPr>
      <w:bookmarkStart w:id="7" w:name="_bookmark1"/>
      <w:bookmarkEnd w:id="7"/>
    </w:p>
    <w:p w14:paraId="4C05C47A" w14:textId="48B8A334" w:rsidR="00D32D40" w:rsidRPr="00176C25" w:rsidRDefault="00D32D40" w:rsidP="00176C25">
      <w:pPr>
        <w:pStyle w:val="aff4"/>
        <w:widowControl w:val="0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spacing w:line="360" w:lineRule="exact"/>
        <w:jc w:val="center"/>
        <w:outlineLvl w:val="0"/>
        <w:rPr>
          <w:b/>
          <w:bCs/>
          <w:sz w:val="28"/>
          <w:szCs w:val="28"/>
          <w:lang w:bidi="ru-RU"/>
        </w:rPr>
      </w:pPr>
      <w:r w:rsidRPr="00176C25">
        <w:rPr>
          <w:b/>
          <w:bCs/>
          <w:sz w:val="28"/>
          <w:szCs w:val="28"/>
          <w:lang w:bidi="ru-RU"/>
        </w:rPr>
        <w:t>Цель, задачи, предмет и объекты оперативного анализа.</w:t>
      </w:r>
    </w:p>
    <w:p w14:paraId="5115B474" w14:textId="77777777" w:rsidR="00176C25" w:rsidRPr="00176C25" w:rsidRDefault="00176C25" w:rsidP="00176C25">
      <w:pPr>
        <w:pStyle w:val="aff4"/>
        <w:widowControl w:val="0"/>
        <w:tabs>
          <w:tab w:val="left" w:pos="0"/>
          <w:tab w:val="left" w:pos="993"/>
        </w:tabs>
        <w:autoSpaceDE w:val="0"/>
        <w:autoSpaceDN w:val="0"/>
        <w:spacing w:line="360" w:lineRule="exact"/>
        <w:jc w:val="center"/>
        <w:outlineLvl w:val="0"/>
        <w:rPr>
          <w:b/>
          <w:bCs/>
          <w:sz w:val="28"/>
          <w:szCs w:val="28"/>
          <w:lang w:bidi="ru-RU"/>
        </w:rPr>
      </w:pPr>
    </w:p>
    <w:p w14:paraId="144F5497" w14:textId="180664C5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2.1. Целью оперативного анализа является оценка хода исполнения бюджета территориального фонда обязательного медицинского страхования </w:t>
      </w:r>
      <w:r w:rsidR="00375DD1" w:rsidRPr="00375DD1">
        <w:rPr>
          <w:sz w:val="28"/>
          <w:szCs w:val="22"/>
          <w:lang w:bidi="ru-RU"/>
        </w:rPr>
        <w:t xml:space="preserve">Чеченской Республики </w:t>
      </w:r>
      <w:r w:rsidRPr="00D32D40">
        <w:rPr>
          <w:sz w:val="28"/>
          <w:szCs w:val="22"/>
          <w:lang w:bidi="ru-RU"/>
        </w:rPr>
        <w:t xml:space="preserve">(далее – бюджет ТФОМС </w:t>
      </w:r>
      <w:r w:rsidR="00375DD1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>) в текущем финансовом году, выявление отклонений и недостатков.</w:t>
      </w:r>
    </w:p>
    <w:p w14:paraId="426CD748" w14:textId="7C0AF3E9" w:rsidR="00D32D40" w:rsidRPr="00D32D40" w:rsidRDefault="00D32D40" w:rsidP="00D32D40">
      <w:pPr>
        <w:widowControl w:val="0"/>
        <w:tabs>
          <w:tab w:val="left" w:pos="0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2.2. Задачами оперативного анализа исполнения бюджета ТФОМС </w:t>
      </w:r>
      <w:r w:rsidR="00375DD1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 xml:space="preserve"> являются:</w:t>
      </w:r>
    </w:p>
    <w:p w14:paraId="648BC85C" w14:textId="77777777" w:rsidR="00D32D40" w:rsidRPr="00D32D40" w:rsidRDefault="00D32D40" w:rsidP="00D32D40">
      <w:pPr>
        <w:widowControl w:val="0"/>
        <w:tabs>
          <w:tab w:val="left" w:pos="0"/>
          <w:tab w:val="left" w:pos="1659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8"/>
          <w:lang w:bidi="ru-RU"/>
        </w:rPr>
        <w:t>–</w:t>
      </w:r>
      <w:r w:rsidRPr="00D32D40">
        <w:rPr>
          <w:sz w:val="28"/>
          <w:szCs w:val="22"/>
          <w:lang w:bidi="ru-RU"/>
        </w:rPr>
        <w:t xml:space="preserve"> ежемесячный (ежеквартальный) мониторинг исполнения бюджета по доходам, расходам и источникам финансирования дефицита; </w:t>
      </w:r>
    </w:p>
    <w:p w14:paraId="61925E24" w14:textId="7268277C" w:rsidR="00D32D40" w:rsidRPr="00D32D40" w:rsidRDefault="00D32D40" w:rsidP="00D32D40">
      <w:pPr>
        <w:widowControl w:val="0"/>
        <w:tabs>
          <w:tab w:val="left" w:pos="0"/>
          <w:tab w:val="left" w:pos="1659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8"/>
          <w:lang w:bidi="ru-RU"/>
        </w:rPr>
        <w:t xml:space="preserve">– анализ динамики поступления средств в бюджет ТФОМС </w:t>
      </w:r>
      <w:r w:rsidR="00375DD1">
        <w:rPr>
          <w:sz w:val="28"/>
          <w:szCs w:val="28"/>
          <w:lang w:bidi="ru-RU"/>
        </w:rPr>
        <w:t>ЧР</w:t>
      </w:r>
      <w:r w:rsidRPr="00D32D40">
        <w:rPr>
          <w:sz w:val="28"/>
          <w:szCs w:val="28"/>
          <w:lang w:bidi="ru-RU"/>
        </w:rPr>
        <w:t xml:space="preserve"> и их расходования</w:t>
      </w:r>
      <w:r w:rsidRPr="00D32D40">
        <w:rPr>
          <w:sz w:val="28"/>
          <w:szCs w:val="22"/>
          <w:lang w:bidi="ru-RU"/>
        </w:rPr>
        <w:t>;</w:t>
      </w:r>
    </w:p>
    <w:p w14:paraId="47327A6C" w14:textId="029EB8A6" w:rsidR="00D32D40" w:rsidRPr="00D32D40" w:rsidRDefault="00D32D40" w:rsidP="00D32D40">
      <w:pPr>
        <w:widowControl w:val="0"/>
        <w:tabs>
          <w:tab w:val="left" w:pos="0"/>
          <w:tab w:val="left" w:pos="1659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D32D40">
        <w:rPr>
          <w:sz w:val="28"/>
          <w:szCs w:val="28"/>
          <w:lang w:bidi="ru-RU"/>
        </w:rPr>
        <w:lastRenderedPageBreak/>
        <w:t xml:space="preserve">– сравнение фактических показателей исполнения доходов и расходов бюджета ТФОМС </w:t>
      </w:r>
      <w:r w:rsidR="00375DD1">
        <w:rPr>
          <w:sz w:val="28"/>
          <w:szCs w:val="28"/>
          <w:lang w:bidi="ru-RU"/>
        </w:rPr>
        <w:t>ЧР</w:t>
      </w:r>
      <w:r w:rsidRPr="00D32D40">
        <w:rPr>
          <w:sz w:val="28"/>
          <w:szCs w:val="28"/>
          <w:lang w:bidi="ru-RU"/>
        </w:rPr>
        <w:t xml:space="preserve"> в отчетном периоде с показателями, сложившимися в аналогичном периоде предыдущего года;</w:t>
      </w:r>
    </w:p>
    <w:p w14:paraId="768F57EC" w14:textId="658938C5" w:rsidR="00D32D40" w:rsidRPr="00D32D40" w:rsidRDefault="00D32D40" w:rsidP="00D32D40">
      <w:pPr>
        <w:widowControl w:val="0"/>
        <w:tabs>
          <w:tab w:val="left" w:pos="0"/>
          <w:tab w:val="left" w:pos="1659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D32D40">
        <w:rPr>
          <w:sz w:val="28"/>
          <w:szCs w:val="28"/>
          <w:lang w:bidi="ru-RU"/>
        </w:rPr>
        <w:t>– установление соответствия фактических показателей показателям, утвержденным законом о бюджет</w:t>
      </w:r>
      <w:r w:rsidR="008E54F1">
        <w:rPr>
          <w:sz w:val="28"/>
          <w:szCs w:val="28"/>
          <w:lang w:bidi="ru-RU"/>
        </w:rPr>
        <w:t>е</w:t>
      </w:r>
      <w:r w:rsidRPr="00D32D40">
        <w:rPr>
          <w:sz w:val="28"/>
          <w:szCs w:val="28"/>
          <w:lang w:bidi="ru-RU"/>
        </w:rPr>
        <w:t xml:space="preserve"> ТФОМС </w:t>
      </w:r>
      <w:r w:rsidR="00375DD1">
        <w:rPr>
          <w:sz w:val="28"/>
          <w:szCs w:val="28"/>
          <w:lang w:bidi="ru-RU"/>
        </w:rPr>
        <w:t>ЧР</w:t>
      </w:r>
      <w:r w:rsidRPr="00D32D40">
        <w:rPr>
          <w:sz w:val="28"/>
          <w:szCs w:val="28"/>
          <w:lang w:bidi="ru-RU"/>
        </w:rPr>
        <w:t>, выявление отклонений и их анализ;</w:t>
      </w:r>
    </w:p>
    <w:p w14:paraId="742CFF01" w14:textId="1B4A9794" w:rsidR="00D32D40" w:rsidRPr="00D32D40" w:rsidRDefault="00D32D40" w:rsidP="00D32D40">
      <w:pPr>
        <w:widowControl w:val="0"/>
        <w:tabs>
          <w:tab w:val="left" w:pos="0"/>
          <w:tab w:val="left" w:pos="1659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D32D40">
        <w:rPr>
          <w:sz w:val="28"/>
          <w:szCs w:val="28"/>
          <w:lang w:bidi="ru-RU"/>
        </w:rPr>
        <w:t xml:space="preserve">– анализ объема и структуры профицита (дефицита) бюджета ТФОМС </w:t>
      </w:r>
      <w:r w:rsidR="00375DD1">
        <w:rPr>
          <w:sz w:val="28"/>
          <w:szCs w:val="28"/>
          <w:lang w:bidi="ru-RU"/>
        </w:rPr>
        <w:t>ЧР</w:t>
      </w:r>
      <w:r w:rsidRPr="00D32D40">
        <w:rPr>
          <w:sz w:val="28"/>
          <w:szCs w:val="28"/>
          <w:lang w:bidi="ru-RU"/>
        </w:rPr>
        <w:t xml:space="preserve">, источников финансирования дефицита бюджета ТФОМС </w:t>
      </w:r>
      <w:r w:rsidR="00375DD1">
        <w:rPr>
          <w:sz w:val="28"/>
          <w:szCs w:val="28"/>
          <w:lang w:bidi="ru-RU"/>
        </w:rPr>
        <w:t>ЧР</w:t>
      </w:r>
      <w:r w:rsidRPr="00D32D40">
        <w:rPr>
          <w:sz w:val="28"/>
          <w:szCs w:val="28"/>
          <w:lang w:bidi="ru-RU"/>
        </w:rPr>
        <w:t>;</w:t>
      </w:r>
    </w:p>
    <w:p w14:paraId="7D3FB661" w14:textId="77777777" w:rsidR="00D32D40" w:rsidRPr="00D32D40" w:rsidRDefault="00D32D40" w:rsidP="00D32D40">
      <w:pPr>
        <w:widowControl w:val="0"/>
        <w:tabs>
          <w:tab w:val="left" w:pos="0"/>
          <w:tab w:val="left" w:pos="1659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8"/>
          <w:lang w:bidi="ru-RU"/>
        </w:rPr>
        <w:t>– внесение предложений по устранению выявленных отклонений.</w:t>
      </w:r>
    </w:p>
    <w:p w14:paraId="1044B289" w14:textId="4985BA4B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2.3. Предметом оперативного анализа является процесс исполнения бюджета ТФОМС </w:t>
      </w:r>
      <w:r w:rsidR="00375DD1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 xml:space="preserve"> в текущем финансовом году.</w:t>
      </w:r>
    </w:p>
    <w:p w14:paraId="3681D8A9" w14:textId="1BF210A2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2.4. Объектами оперативного анализа является </w:t>
      </w:r>
      <w:r w:rsidR="00375DD1">
        <w:rPr>
          <w:sz w:val="28"/>
          <w:szCs w:val="22"/>
          <w:lang w:bidi="ru-RU"/>
        </w:rPr>
        <w:t>орган управления</w:t>
      </w:r>
      <w:r w:rsidRPr="00D32D40">
        <w:rPr>
          <w:sz w:val="28"/>
          <w:szCs w:val="22"/>
          <w:lang w:bidi="ru-RU"/>
        </w:rPr>
        <w:t xml:space="preserve"> территориального фонда обязательного медицинского страхования </w:t>
      </w:r>
      <w:r w:rsidR="00375DD1" w:rsidRPr="00375DD1">
        <w:rPr>
          <w:sz w:val="28"/>
          <w:szCs w:val="22"/>
          <w:lang w:bidi="ru-RU"/>
        </w:rPr>
        <w:t>Чеченской Республики</w:t>
      </w:r>
      <w:r w:rsidRPr="00D32D40">
        <w:rPr>
          <w:sz w:val="28"/>
          <w:szCs w:val="22"/>
          <w:lang w:bidi="ru-RU"/>
        </w:rPr>
        <w:t xml:space="preserve"> и иные организации (в случае необходимости) в соответствии с </w:t>
      </w:r>
      <w:r w:rsidRPr="00622F29">
        <w:rPr>
          <w:sz w:val="28"/>
          <w:szCs w:val="22"/>
          <w:lang w:bidi="ru-RU"/>
        </w:rPr>
        <w:t>полномочи</w:t>
      </w:r>
      <w:r w:rsidR="00F90A7D" w:rsidRPr="00622F29">
        <w:rPr>
          <w:sz w:val="28"/>
          <w:szCs w:val="22"/>
          <w:lang w:bidi="ru-RU"/>
        </w:rPr>
        <w:t>ями</w:t>
      </w:r>
      <w:r w:rsidRPr="00622F29">
        <w:rPr>
          <w:sz w:val="28"/>
          <w:szCs w:val="22"/>
          <w:lang w:bidi="ru-RU"/>
        </w:rPr>
        <w:t xml:space="preserve"> </w:t>
      </w:r>
      <w:r w:rsidR="005C4560" w:rsidRPr="005C4560">
        <w:rPr>
          <w:sz w:val="28"/>
          <w:szCs w:val="22"/>
          <w:lang w:bidi="ru-RU"/>
        </w:rPr>
        <w:t>СП ЧР</w:t>
      </w:r>
      <w:r w:rsidRPr="00D32D40">
        <w:rPr>
          <w:sz w:val="28"/>
          <w:szCs w:val="22"/>
          <w:lang w:bidi="ru-RU"/>
        </w:rPr>
        <w:t>.</w:t>
      </w:r>
      <w:r w:rsidR="007375FC">
        <w:rPr>
          <w:sz w:val="28"/>
          <w:szCs w:val="22"/>
          <w:lang w:bidi="ru-RU"/>
        </w:rPr>
        <w:t xml:space="preserve"> </w:t>
      </w:r>
    </w:p>
    <w:p w14:paraId="2E618949" w14:textId="77777777" w:rsidR="00D32D40" w:rsidRPr="00D32D40" w:rsidRDefault="00D32D40" w:rsidP="00D32D40">
      <w:pPr>
        <w:widowControl w:val="0"/>
        <w:tabs>
          <w:tab w:val="left" w:pos="0"/>
        </w:tabs>
        <w:autoSpaceDE w:val="0"/>
        <w:autoSpaceDN w:val="0"/>
        <w:spacing w:line="360" w:lineRule="exact"/>
        <w:ind w:firstLine="709"/>
        <w:outlineLvl w:val="0"/>
        <w:rPr>
          <w:b/>
          <w:bCs/>
          <w:sz w:val="28"/>
          <w:szCs w:val="28"/>
          <w:lang w:bidi="ru-RU"/>
        </w:rPr>
      </w:pPr>
      <w:bookmarkStart w:id="8" w:name="_bookmark2"/>
      <w:bookmarkEnd w:id="8"/>
    </w:p>
    <w:p w14:paraId="6EDC90B4" w14:textId="242EA00F" w:rsidR="00D32D40" w:rsidRPr="00176C25" w:rsidRDefault="00D32D40" w:rsidP="00176C25">
      <w:pPr>
        <w:pStyle w:val="aff4"/>
        <w:widowControl w:val="0"/>
        <w:numPr>
          <w:ilvl w:val="0"/>
          <w:numId w:val="43"/>
        </w:numPr>
        <w:spacing w:line="360" w:lineRule="exact"/>
        <w:jc w:val="center"/>
        <w:rPr>
          <w:b/>
          <w:snapToGrid w:val="0"/>
          <w:sz w:val="28"/>
          <w:szCs w:val="28"/>
        </w:rPr>
      </w:pPr>
      <w:bookmarkStart w:id="9" w:name="_Toc518912249"/>
      <w:r w:rsidRPr="00176C25">
        <w:rPr>
          <w:b/>
          <w:snapToGrid w:val="0"/>
          <w:sz w:val="28"/>
          <w:szCs w:val="28"/>
        </w:rPr>
        <w:t>Подготовка к проведению оперативного анализа</w:t>
      </w:r>
    </w:p>
    <w:p w14:paraId="03C74C46" w14:textId="77777777" w:rsidR="00176C25" w:rsidRPr="00176C25" w:rsidRDefault="00176C25" w:rsidP="00176C25">
      <w:pPr>
        <w:pStyle w:val="aff4"/>
        <w:widowControl w:val="0"/>
        <w:spacing w:line="360" w:lineRule="exact"/>
        <w:jc w:val="center"/>
        <w:rPr>
          <w:b/>
          <w:snapToGrid w:val="0"/>
          <w:sz w:val="28"/>
          <w:szCs w:val="28"/>
        </w:rPr>
      </w:pPr>
    </w:p>
    <w:bookmarkEnd w:id="9"/>
    <w:p w14:paraId="1EA84BC5" w14:textId="5B6FA0FE" w:rsidR="00D32D40" w:rsidRPr="00D32D40" w:rsidRDefault="00D32D40" w:rsidP="00D32D40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D32D40">
        <w:rPr>
          <w:bCs/>
          <w:sz w:val="28"/>
          <w:szCs w:val="28"/>
        </w:rPr>
        <w:t xml:space="preserve">3.1. Порядок действий на подготовительном этапе оперативного анализа определен пунктами </w:t>
      </w:r>
      <w:r w:rsidR="00375DD1">
        <w:rPr>
          <w:bCs/>
          <w:sz w:val="28"/>
          <w:szCs w:val="28"/>
        </w:rPr>
        <w:t>2</w:t>
      </w:r>
      <w:r w:rsidRPr="00D32D40">
        <w:rPr>
          <w:bCs/>
          <w:sz w:val="28"/>
          <w:szCs w:val="28"/>
        </w:rPr>
        <w:t>.1-</w:t>
      </w:r>
      <w:r w:rsidR="00375DD1">
        <w:rPr>
          <w:bCs/>
          <w:sz w:val="28"/>
          <w:szCs w:val="28"/>
        </w:rPr>
        <w:t>2</w:t>
      </w:r>
      <w:r w:rsidRPr="00D32D40">
        <w:rPr>
          <w:bCs/>
          <w:sz w:val="28"/>
          <w:szCs w:val="28"/>
        </w:rPr>
        <w:t>.4 СВГФК «</w:t>
      </w:r>
      <w:r w:rsidR="00557EB7" w:rsidRPr="00557EB7">
        <w:rPr>
          <w:bCs/>
          <w:sz w:val="28"/>
          <w:szCs w:val="28"/>
        </w:rPr>
        <w:t>Общие требования, правила и процедуры проведения экспертно-аналитического мероприятия</w:t>
      </w:r>
      <w:r w:rsidRPr="00D32D40">
        <w:rPr>
          <w:bCs/>
          <w:sz w:val="28"/>
          <w:szCs w:val="28"/>
        </w:rPr>
        <w:t xml:space="preserve">». </w:t>
      </w:r>
    </w:p>
    <w:p w14:paraId="396F7A24" w14:textId="676D1471" w:rsidR="00D32D40" w:rsidRPr="00D32D40" w:rsidRDefault="00D32D40" w:rsidP="00D32D40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D32D40">
        <w:rPr>
          <w:bCs/>
          <w:sz w:val="28"/>
          <w:szCs w:val="28"/>
        </w:rPr>
        <w:t xml:space="preserve">3.2. Оперативный анализ осуществляется в форме экспертно-аналитического мероприятия (камеральным способом), которое проводится по показателям бюджетной отчетности об исполнении бюджета ТФОМС </w:t>
      </w:r>
      <w:r w:rsidR="00557EB7">
        <w:rPr>
          <w:bCs/>
          <w:sz w:val="28"/>
          <w:szCs w:val="28"/>
        </w:rPr>
        <w:t>ЧР</w:t>
      </w:r>
      <w:r w:rsidRPr="00D32D40">
        <w:rPr>
          <w:bCs/>
          <w:sz w:val="28"/>
          <w:szCs w:val="28"/>
        </w:rPr>
        <w:t xml:space="preserve"> за отчетный период текущего года (за I квартал, за 1 полугодие, за 9 месяцев), формируемой в порядке, установленном законодательством, и на основании документов, предоставленных по запросу </w:t>
      </w:r>
      <w:r w:rsidR="00670742" w:rsidRPr="00670742">
        <w:rPr>
          <w:bCs/>
          <w:sz w:val="28"/>
          <w:szCs w:val="28"/>
        </w:rPr>
        <w:t>СП ЧР</w:t>
      </w:r>
      <w:r w:rsidRPr="00D32D40">
        <w:rPr>
          <w:bCs/>
          <w:sz w:val="28"/>
          <w:szCs w:val="28"/>
        </w:rPr>
        <w:t>.</w:t>
      </w:r>
    </w:p>
    <w:p w14:paraId="04AD8C0D" w14:textId="515D499A" w:rsidR="00D32D40" w:rsidRPr="00D32D40" w:rsidRDefault="00D32D40" w:rsidP="00D32D40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D32D40">
        <w:rPr>
          <w:bCs/>
          <w:sz w:val="28"/>
          <w:szCs w:val="28"/>
        </w:rPr>
        <w:t xml:space="preserve">Периодичность, сроки проведения и ответственный исполнитель мероприятия определяются в годовом плане работы </w:t>
      </w:r>
      <w:r w:rsidR="00670742" w:rsidRPr="00670742">
        <w:rPr>
          <w:bCs/>
          <w:sz w:val="28"/>
          <w:szCs w:val="28"/>
        </w:rPr>
        <w:t xml:space="preserve">СП ЧР </w:t>
      </w:r>
      <w:r w:rsidRPr="00D32D40">
        <w:rPr>
          <w:bCs/>
          <w:sz w:val="28"/>
          <w:szCs w:val="28"/>
        </w:rPr>
        <w:t>на текущий финансовый год.</w:t>
      </w:r>
    </w:p>
    <w:p w14:paraId="10E28174" w14:textId="77777777" w:rsidR="00D32D40" w:rsidRPr="00D32D40" w:rsidRDefault="00D32D40" w:rsidP="00D32D40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D32D40">
        <w:rPr>
          <w:sz w:val="28"/>
        </w:rPr>
        <w:t xml:space="preserve">Оперативный анализ </w:t>
      </w:r>
      <w:r w:rsidRPr="00D32D40">
        <w:rPr>
          <w:bCs/>
          <w:sz w:val="28"/>
          <w:szCs w:val="28"/>
        </w:rPr>
        <w:t>проводится на основе информации и материалов, получаемых в соответствии с программой проведения мероприятия.</w:t>
      </w:r>
    </w:p>
    <w:p w14:paraId="5C8CF17E" w14:textId="4827D256" w:rsidR="00D32D40" w:rsidRPr="00D32D40" w:rsidRDefault="00D32D40" w:rsidP="00D32D40">
      <w:pPr>
        <w:widowControl w:val="0"/>
        <w:spacing w:line="360" w:lineRule="exact"/>
        <w:ind w:firstLine="709"/>
        <w:jc w:val="both"/>
        <w:rPr>
          <w:snapToGrid w:val="0"/>
          <w:sz w:val="28"/>
          <w:szCs w:val="28"/>
        </w:rPr>
      </w:pPr>
      <w:r w:rsidRPr="00D32D40">
        <w:rPr>
          <w:snapToGrid w:val="0"/>
          <w:sz w:val="28"/>
          <w:szCs w:val="28"/>
        </w:rPr>
        <w:t>3.3. Этапы организации и проведения оперативного анализа определены пунктом 3.</w:t>
      </w:r>
      <w:r w:rsidR="005941C3">
        <w:rPr>
          <w:snapToGrid w:val="0"/>
          <w:sz w:val="28"/>
          <w:szCs w:val="28"/>
        </w:rPr>
        <w:t>1</w:t>
      </w:r>
      <w:r w:rsidRPr="00D32D40">
        <w:rPr>
          <w:snapToGrid w:val="0"/>
          <w:sz w:val="28"/>
          <w:szCs w:val="28"/>
        </w:rPr>
        <w:t xml:space="preserve"> СВГФК «</w:t>
      </w:r>
      <w:bookmarkStart w:id="10" w:name="_Hlk220575843"/>
      <w:r w:rsidR="00557EB7" w:rsidRPr="00557EB7">
        <w:rPr>
          <w:snapToGrid w:val="0"/>
          <w:sz w:val="28"/>
          <w:szCs w:val="28"/>
        </w:rPr>
        <w:t>Общие требования, правила и процедуры проведения экспертно-аналитического мероприятия</w:t>
      </w:r>
      <w:bookmarkEnd w:id="10"/>
      <w:r w:rsidRPr="00D32D40">
        <w:rPr>
          <w:snapToGrid w:val="0"/>
          <w:sz w:val="28"/>
          <w:szCs w:val="28"/>
        </w:rPr>
        <w:t>».</w:t>
      </w:r>
    </w:p>
    <w:p w14:paraId="26194B03" w14:textId="6C32CB24" w:rsidR="00D32D40" w:rsidRPr="00D32D40" w:rsidRDefault="00D32D40" w:rsidP="00D32D40">
      <w:pPr>
        <w:widowControl w:val="0"/>
        <w:spacing w:line="360" w:lineRule="exact"/>
        <w:ind w:firstLine="709"/>
        <w:jc w:val="both"/>
        <w:rPr>
          <w:snapToGrid w:val="0"/>
          <w:sz w:val="28"/>
          <w:szCs w:val="28"/>
        </w:rPr>
      </w:pPr>
      <w:r w:rsidRPr="00D32D40">
        <w:rPr>
          <w:snapToGrid w:val="0"/>
          <w:sz w:val="28"/>
          <w:szCs w:val="28"/>
        </w:rPr>
        <w:t>3.4.</w:t>
      </w:r>
      <w:r w:rsidRPr="00D32D40">
        <w:rPr>
          <w:bCs/>
          <w:sz w:val="28"/>
          <w:szCs w:val="28"/>
        </w:rPr>
        <w:t> </w:t>
      </w:r>
      <w:r w:rsidRPr="00622F29">
        <w:rPr>
          <w:bCs/>
          <w:sz w:val="28"/>
          <w:szCs w:val="28"/>
        </w:rPr>
        <w:t>Общ</w:t>
      </w:r>
      <w:r w:rsidR="00880ABD" w:rsidRPr="00622F29">
        <w:rPr>
          <w:bCs/>
          <w:sz w:val="28"/>
          <w:szCs w:val="28"/>
        </w:rPr>
        <w:t>ий</w:t>
      </w:r>
      <w:r w:rsidRPr="00622F29">
        <w:rPr>
          <w:bCs/>
          <w:sz w:val="28"/>
          <w:szCs w:val="28"/>
        </w:rPr>
        <w:t xml:space="preserve"> </w:t>
      </w:r>
      <w:r w:rsidR="00880ABD" w:rsidRPr="00622F29">
        <w:rPr>
          <w:bCs/>
          <w:sz w:val="28"/>
          <w:szCs w:val="28"/>
        </w:rPr>
        <w:t>контроль</w:t>
      </w:r>
      <w:r w:rsidRPr="00622F29">
        <w:rPr>
          <w:snapToGrid w:val="0"/>
          <w:sz w:val="28"/>
          <w:szCs w:val="28"/>
        </w:rPr>
        <w:t xml:space="preserve"> </w:t>
      </w:r>
      <w:r w:rsidRPr="00622F29">
        <w:rPr>
          <w:sz w:val="28"/>
          <w:szCs w:val="28"/>
        </w:rPr>
        <w:t xml:space="preserve">экспертно-аналитического мероприятия </w:t>
      </w:r>
      <w:r w:rsidRPr="00622F29">
        <w:rPr>
          <w:snapToGrid w:val="0"/>
          <w:sz w:val="28"/>
          <w:szCs w:val="28"/>
        </w:rPr>
        <w:t xml:space="preserve">осуществляет </w:t>
      </w:r>
      <w:r w:rsidRPr="00622F29">
        <w:rPr>
          <w:spacing w:val="-1"/>
          <w:sz w:val="28"/>
          <w:szCs w:val="28"/>
        </w:rPr>
        <w:t>заместитель председателя,</w:t>
      </w:r>
      <w:r w:rsidRPr="00D32D40">
        <w:rPr>
          <w:spacing w:val="-1"/>
          <w:sz w:val="28"/>
          <w:szCs w:val="28"/>
        </w:rPr>
        <w:t xml:space="preserve"> курирующий вопросы правового и экспертно-аналитического обеспечения </w:t>
      </w:r>
      <w:r w:rsidR="00670742" w:rsidRPr="00670742">
        <w:rPr>
          <w:spacing w:val="-1"/>
          <w:sz w:val="28"/>
          <w:szCs w:val="28"/>
        </w:rPr>
        <w:t>СП ЧР</w:t>
      </w:r>
      <w:r w:rsidRPr="00D32D40">
        <w:rPr>
          <w:snapToGrid w:val="0"/>
          <w:sz w:val="28"/>
          <w:szCs w:val="28"/>
        </w:rPr>
        <w:t xml:space="preserve">. </w:t>
      </w:r>
    </w:p>
    <w:p w14:paraId="335F7C92" w14:textId="524AD698" w:rsidR="00D32D40" w:rsidRPr="00D32D40" w:rsidRDefault="00D32D40" w:rsidP="00D32D40">
      <w:pPr>
        <w:widowControl w:val="0"/>
        <w:spacing w:line="360" w:lineRule="exact"/>
        <w:ind w:firstLine="709"/>
        <w:jc w:val="both"/>
        <w:rPr>
          <w:snapToGrid w:val="0"/>
          <w:sz w:val="28"/>
          <w:szCs w:val="28"/>
        </w:rPr>
      </w:pPr>
      <w:r w:rsidRPr="00D32D40">
        <w:rPr>
          <w:snapToGrid w:val="0"/>
          <w:sz w:val="28"/>
          <w:szCs w:val="28"/>
        </w:rPr>
        <w:t xml:space="preserve">Непосредственное руководство за проведением экспертно-аналитического </w:t>
      </w:r>
      <w:r w:rsidRPr="00D32D40">
        <w:rPr>
          <w:snapToGrid w:val="0"/>
          <w:sz w:val="28"/>
          <w:szCs w:val="28"/>
        </w:rPr>
        <w:lastRenderedPageBreak/>
        <w:t xml:space="preserve">мероприятия и координацию действий сотрудников </w:t>
      </w:r>
      <w:r w:rsidR="001570E0" w:rsidRPr="001570E0">
        <w:rPr>
          <w:sz w:val="28"/>
          <w:szCs w:val="28"/>
        </w:rPr>
        <w:t xml:space="preserve">СП ЧР </w:t>
      </w:r>
      <w:r w:rsidRPr="00D32D40">
        <w:rPr>
          <w:snapToGrid w:val="0"/>
          <w:sz w:val="28"/>
          <w:szCs w:val="28"/>
        </w:rPr>
        <w:t xml:space="preserve">и лиц, привлекаемых к участию в проведении мероприятия, осуществляет аудитор, возглавляющий аудиторское направление, за которым в соответствии с приказом </w:t>
      </w:r>
      <w:r w:rsidR="001570E0" w:rsidRPr="001570E0">
        <w:rPr>
          <w:snapToGrid w:val="0"/>
          <w:sz w:val="28"/>
          <w:szCs w:val="28"/>
        </w:rPr>
        <w:t xml:space="preserve">СП ЧР </w:t>
      </w:r>
      <w:r w:rsidRPr="00D32D40">
        <w:rPr>
          <w:snapToGrid w:val="0"/>
          <w:sz w:val="28"/>
          <w:szCs w:val="28"/>
        </w:rPr>
        <w:t xml:space="preserve">о закреплении направлений деятельности закреплен оперативный анализ исполнения и контроля за организацией исполнения бюджета ТФОМС </w:t>
      </w:r>
      <w:r w:rsidR="005941C3">
        <w:rPr>
          <w:snapToGrid w:val="0"/>
          <w:sz w:val="28"/>
          <w:szCs w:val="28"/>
        </w:rPr>
        <w:t>ЧР</w:t>
      </w:r>
      <w:r w:rsidRPr="00D32D40">
        <w:rPr>
          <w:snapToGrid w:val="0"/>
          <w:sz w:val="28"/>
          <w:szCs w:val="28"/>
        </w:rPr>
        <w:t>.</w:t>
      </w:r>
    </w:p>
    <w:p w14:paraId="713AB5A4" w14:textId="2294BE30" w:rsidR="00D32D40" w:rsidRPr="00D32D40" w:rsidRDefault="00D32D40" w:rsidP="00D32D40">
      <w:pPr>
        <w:widowControl w:val="0"/>
        <w:spacing w:line="360" w:lineRule="exact"/>
        <w:ind w:firstLine="709"/>
        <w:jc w:val="both"/>
        <w:rPr>
          <w:snapToGrid w:val="0"/>
          <w:sz w:val="28"/>
          <w:szCs w:val="28"/>
        </w:rPr>
      </w:pPr>
      <w:r w:rsidRPr="00D32D40">
        <w:rPr>
          <w:snapToGrid w:val="0"/>
          <w:sz w:val="28"/>
          <w:szCs w:val="28"/>
        </w:rPr>
        <w:t>3.5. Формирование рабочей документации определено пунктом 3.</w:t>
      </w:r>
      <w:r w:rsidR="005941C3">
        <w:rPr>
          <w:snapToGrid w:val="0"/>
          <w:sz w:val="28"/>
          <w:szCs w:val="28"/>
        </w:rPr>
        <w:t>8</w:t>
      </w:r>
      <w:r w:rsidRPr="00D32D40">
        <w:rPr>
          <w:snapToGrid w:val="0"/>
          <w:sz w:val="28"/>
          <w:szCs w:val="28"/>
        </w:rPr>
        <w:t xml:space="preserve"> СВГФК «Общие правила проведения экспертно-аналитического мероприятия». </w:t>
      </w:r>
    </w:p>
    <w:p w14:paraId="74575527" w14:textId="3AD34F8E" w:rsidR="00D32D40" w:rsidRPr="00D32D40" w:rsidRDefault="00D32D40" w:rsidP="00D32D40">
      <w:pPr>
        <w:spacing w:line="360" w:lineRule="exact"/>
        <w:ind w:firstLine="709"/>
        <w:jc w:val="both"/>
        <w:rPr>
          <w:sz w:val="28"/>
          <w:szCs w:val="28"/>
        </w:rPr>
      </w:pPr>
      <w:r w:rsidRPr="00D32D40">
        <w:rPr>
          <w:snapToGrid w:val="0"/>
          <w:sz w:val="28"/>
          <w:szCs w:val="28"/>
        </w:rPr>
        <w:t>3.6.</w:t>
      </w:r>
      <w:r w:rsidRPr="00D32D40">
        <w:rPr>
          <w:sz w:val="28"/>
          <w:szCs w:val="28"/>
        </w:rPr>
        <w:t> Цели и вопросы оперативного анализа определены пунктом 4.3 </w:t>
      </w:r>
      <w:r w:rsidRPr="00D32D40">
        <w:rPr>
          <w:snapToGrid w:val="0"/>
          <w:sz w:val="28"/>
          <w:szCs w:val="28"/>
        </w:rPr>
        <w:t>СВГФК «</w:t>
      </w:r>
      <w:r w:rsidR="005941C3" w:rsidRPr="005941C3">
        <w:rPr>
          <w:snapToGrid w:val="0"/>
          <w:sz w:val="28"/>
          <w:szCs w:val="28"/>
        </w:rPr>
        <w:t>Общие требования, правила и процедуры проведения экспертно-аналитического мероприятия</w:t>
      </w:r>
      <w:r w:rsidRPr="00D32D40">
        <w:rPr>
          <w:snapToGrid w:val="0"/>
          <w:sz w:val="28"/>
          <w:szCs w:val="28"/>
        </w:rPr>
        <w:t>», а также пунктом 2.1 настоящего стандарта.</w:t>
      </w:r>
    </w:p>
    <w:p w14:paraId="556AADAE" w14:textId="7250751E" w:rsidR="00D32D40" w:rsidRPr="00D32D40" w:rsidRDefault="00D32D40" w:rsidP="00D32D40">
      <w:pPr>
        <w:spacing w:line="360" w:lineRule="exact"/>
        <w:ind w:firstLine="709"/>
        <w:jc w:val="both"/>
        <w:rPr>
          <w:spacing w:val="-1"/>
          <w:sz w:val="28"/>
          <w:szCs w:val="28"/>
        </w:rPr>
      </w:pPr>
      <w:r w:rsidRPr="00D32D40">
        <w:rPr>
          <w:sz w:val="28"/>
          <w:szCs w:val="28"/>
        </w:rPr>
        <w:t xml:space="preserve">3.7. Порядок подготовки </w:t>
      </w:r>
      <w:r w:rsidRPr="00D32D40">
        <w:rPr>
          <w:spacing w:val="-4"/>
          <w:sz w:val="28"/>
          <w:szCs w:val="28"/>
        </w:rPr>
        <w:t>распоряжения и</w:t>
      </w:r>
      <w:r w:rsidRPr="00D32D40">
        <w:rPr>
          <w:sz w:val="28"/>
          <w:szCs w:val="28"/>
        </w:rPr>
        <w:t xml:space="preserve"> п</w:t>
      </w:r>
      <w:r w:rsidRPr="00D32D40">
        <w:rPr>
          <w:spacing w:val="-4"/>
          <w:sz w:val="28"/>
          <w:szCs w:val="28"/>
        </w:rPr>
        <w:t xml:space="preserve">рограммы проведения </w:t>
      </w:r>
      <w:r w:rsidRPr="00D32D40">
        <w:rPr>
          <w:sz w:val="28"/>
          <w:szCs w:val="28"/>
        </w:rPr>
        <w:t xml:space="preserve">оперативного анализа определены пунктами </w:t>
      </w:r>
      <w:r w:rsidR="005941C3">
        <w:rPr>
          <w:sz w:val="28"/>
          <w:szCs w:val="28"/>
        </w:rPr>
        <w:t>2</w:t>
      </w:r>
      <w:r w:rsidRPr="00D32D40">
        <w:rPr>
          <w:sz w:val="28"/>
          <w:szCs w:val="28"/>
        </w:rPr>
        <w:t xml:space="preserve">.4 </w:t>
      </w:r>
      <w:r w:rsidRPr="00D32D40">
        <w:rPr>
          <w:snapToGrid w:val="0"/>
          <w:sz w:val="28"/>
          <w:szCs w:val="28"/>
        </w:rPr>
        <w:t>СВГФК «</w:t>
      </w:r>
      <w:bookmarkStart w:id="11" w:name="_Hlk220576268"/>
      <w:r w:rsidR="005941C3" w:rsidRPr="005941C3">
        <w:rPr>
          <w:snapToGrid w:val="0"/>
          <w:sz w:val="28"/>
          <w:szCs w:val="28"/>
        </w:rPr>
        <w:t>Общие требования, правила и процедуры проведения экспертно-аналитического мероприятия</w:t>
      </w:r>
      <w:bookmarkEnd w:id="11"/>
      <w:r w:rsidRPr="00D32D40">
        <w:rPr>
          <w:snapToGrid w:val="0"/>
          <w:sz w:val="28"/>
          <w:szCs w:val="28"/>
        </w:rPr>
        <w:t>».</w:t>
      </w:r>
    </w:p>
    <w:p w14:paraId="7895D76E" w14:textId="77777777" w:rsidR="00D32D40" w:rsidRPr="00D32D40" w:rsidRDefault="00D32D40" w:rsidP="00D32D40">
      <w:pPr>
        <w:widowControl w:val="0"/>
        <w:spacing w:line="360" w:lineRule="exact"/>
        <w:ind w:firstLine="709"/>
        <w:jc w:val="both"/>
        <w:rPr>
          <w:snapToGrid w:val="0"/>
          <w:sz w:val="28"/>
          <w:szCs w:val="28"/>
        </w:rPr>
      </w:pPr>
    </w:p>
    <w:p w14:paraId="27769465" w14:textId="705D31A4" w:rsidR="00D32D40" w:rsidRPr="00176C25" w:rsidRDefault="00D32D40" w:rsidP="00176C25">
      <w:pPr>
        <w:pStyle w:val="aff4"/>
        <w:numPr>
          <w:ilvl w:val="0"/>
          <w:numId w:val="43"/>
        </w:numPr>
        <w:shd w:val="clear" w:color="auto" w:fill="FFFFFF"/>
        <w:spacing w:line="360" w:lineRule="exact"/>
        <w:jc w:val="center"/>
        <w:rPr>
          <w:b/>
          <w:sz w:val="28"/>
          <w:szCs w:val="28"/>
        </w:rPr>
      </w:pPr>
      <w:r w:rsidRPr="00176C25">
        <w:rPr>
          <w:b/>
          <w:sz w:val="28"/>
          <w:szCs w:val="28"/>
        </w:rPr>
        <w:t xml:space="preserve">Проведение оперативного анализа </w:t>
      </w:r>
    </w:p>
    <w:p w14:paraId="49CC7AAD" w14:textId="77777777" w:rsidR="00176C25" w:rsidRPr="00176C25" w:rsidRDefault="00176C25" w:rsidP="00176C25">
      <w:pPr>
        <w:pStyle w:val="aff4"/>
        <w:shd w:val="clear" w:color="auto" w:fill="FFFFFF"/>
        <w:spacing w:line="360" w:lineRule="exact"/>
        <w:jc w:val="center"/>
        <w:rPr>
          <w:b/>
          <w:sz w:val="28"/>
          <w:szCs w:val="28"/>
        </w:rPr>
      </w:pPr>
    </w:p>
    <w:p w14:paraId="0B279CDE" w14:textId="1C1473E8" w:rsidR="00D32D40" w:rsidRPr="00D32D40" w:rsidRDefault="00D32D40" w:rsidP="00D32D40">
      <w:pPr>
        <w:spacing w:line="360" w:lineRule="exact"/>
        <w:ind w:firstLine="709"/>
        <w:jc w:val="both"/>
        <w:rPr>
          <w:sz w:val="28"/>
          <w:szCs w:val="28"/>
        </w:rPr>
      </w:pPr>
      <w:r w:rsidRPr="00D32D40">
        <w:rPr>
          <w:bCs/>
          <w:spacing w:val="-1"/>
          <w:sz w:val="28"/>
          <w:szCs w:val="28"/>
        </w:rPr>
        <w:t>4.1.</w:t>
      </w:r>
      <w:r w:rsidRPr="00D32D40">
        <w:rPr>
          <w:snapToGrid w:val="0"/>
          <w:sz w:val="28"/>
          <w:szCs w:val="28"/>
        </w:rPr>
        <w:t xml:space="preserve"> Порядок проведения оперативного анализа определен пунктами </w:t>
      </w:r>
      <w:r w:rsidR="005941C3">
        <w:rPr>
          <w:snapToGrid w:val="0"/>
          <w:sz w:val="28"/>
          <w:szCs w:val="28"/>
        </w:rPr>
        <w:t>3</w:t>
      </w:r>
      <w:r w:rsidRPr="00D32D40">
        <w:rPr>
          <w:snapToGrid w:val="0"/>
          <w:sz w:val="28"/>
          <w:szCs w:val="28"/>
        </w:rPr>
        <w:t>.1-</w:t>
      </w:r>
      <w:r w:rsidR="005941C3">
        <w:rPr>
          <w:snapToGrid w:val="0"/>
          <w:spacing w:val="-6"/>
          <w:sz w:val="28"/>
          <w:szCs w:val="28"/>
        </w:rPr>
        <w:t>3</w:t>
      </w:r>
      <w:r w:rsidRPr="00D32D40">
        <w:rPr>
          <w:snapToGrid w:val="0"/>
          <w:spacing w:val="-6"/>
          <w:sz w:val="28"/>
          <w:szCs w:val="28"/>
        </w:rPr>
        <w:t>.</w:t>
      </w:r>
      <w:r w:rsidR="005941C3">
        <w:rPr>
          <w:snapToGrid w:val="0"/>
          <w:spacing w:val="-6"/>
          <w:sz w:val="28"/>
          <w:szCs w:val="28"/>
        </w:rPr>
        <w:t>9</w:t>
      </w:r>
      <w:r w:rsidRPr="00D32D40">
        <w:rPr>
          <w:snapToGrid w:val="0"/>
          <w:spacing w:val="-6"/>
          <w:sz w:val="28"/>
          <w:szCs w:val="28"/>
        </w:rPr>
        <w:t xml:space="preserve"> СВГФК «Общие правила проведения экспертно-аналитического мероприятия».</w:t>
      </w:r>
    </w:p>
    <w:p w14:paraId="09B9B0A4" w14:textId="77777777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>4.2. На основном этапе осуществляется анализ:</w:t>
      </w:r>
    </w:p>
    <w:p w14:paraId="33BA3BB3" w14:textId="6D354503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– основных характеристик исполнения бюджета ТФОМС </w:t>
      </w:r>
      <w:r w:rsidR="005941C3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>;</w:t>
      </w:r>
    </w:p>
    <w:p w14:paraId="0A911DBE" w14:textId="6FF37E85" w:rsidR="00D32D40" w:rsidRPr="00D32D40" w:rsidRDefault="00D32D40" w:rsidP="00D32D40">
      <w:pPr>
        <w:widowControl w:val="0"/>
        <w:tabs>
          <w:tab w:val="left" w:pos="0"/>
          <w:tab w:val="left" w:pos="1278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– показателей поступления доходов бюджета ТФОМС </w:t>
      </w:r>
      <w:r w:rsidR="005941C3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>;</w:t>
      </w:r>
    </w:p>
    <w:p w14:paraId="7C2EC215" w14:textId="2465C0BC" w:rsidR="00D32D40" w:rsidRPr="00D32D40" w:rsidRDefault="00D32D40" w:rsidP="00D32D40">
      <w:pPr>
        <w:widowControl w:val="0"/>
        <w:tabs>
          <w:tab w:val="left" w:pos="0"/>
          <w:tab w:val="left" w:pos="1278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>– показателей исполнения расходов</w:t>
      </w:r>
      <w:r w:rsidRPr="00D32D40">
        <w:rPr>
          <w:spacing w:val="-6"/>
          <w:sz w:val="28"/>
          <w:szCs w:val="22"/>
          <w:lang w:bidi="ru-RU"/>
        </w:rPr>
        <w:t xml:space="preserve"> бюджета ТФОМС </w:t>
      </w:r>
      <w:r w:rsidR="005941C3">
        <w:rPr>
          <w:spacing w:val="-6"/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>;</w:t>
      </w:r>
    </w:p>
    <w:p w14:paraId="28D8AB72" w14:textId="495360EF" w:rsidR="00D32D40" w:rsidRPr="00D32D40" w:rsidRDefault="00D32D40" w:rsidP="00D32D40">
      <w:pPr>
        <w:widowControl w:val="0"/>
        <w:tabs>
          <w:tab w:val="left" w:pos="0"/>
          <w:tab w:val="left" w:pos="1278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– дефицита бюджета ТФОМС </w:t>
      </w:r>
      <w:r w:rsidR="005941C3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>;</w:t>
      </w:r>
    </w:p>
    <w:p w14:paraId="1B360C28" w14:textId="77777777" w:rsidR="00D32D40" w:rsidRPr="00D32D40" w:rsidRDefault="00D32D40" w:rsidP="00D32D40">
      <w:pPr>
        <w:widowControl w:val="0"/>
        <w:tabs>
          <w:tab w:val="left" w:pos="0"/>
          <w:tab w:val="left" w:pos="1278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>– других показателей бюджетной и иной</w:t>
      </w:r>
      <w:r w:rsidRPr="00D32D40">
        <w:rPr>
          <w:spacing w:val="-5"/>
          <w:sz w:val="28"/>
          <w:szCs w:val="22"/>
          <w:lang w:bidi="ru-RU"/>
        </w:rPr>
        <w:t xml:space="preserve"> </w:t>
      </w:r>
      <w:r w:rsidRPr="00D32D40">
        <w:rPr>
          <w:sz w:val="28"/>
          <w:szCs w:val="22"/>
          <w:lang w:bidi="ru-RU"/>
        </w:rPr>
        <w:t>отчетности.</w:t>
      </w:r>
    </w:p>
    <w:p w14:paraId="037D28E9" w14:textId="3599DB92" w:rsidR="00D32D40" w:rsidRPr="00D32D40" w:rsidRDefault="00D32D40" w:rsidP="00D32D40">
      <w:pPr>
        <w:widowControl w:val="0"/>
        <w:tabs>
          <w:tab w:val="left" w:pos="0"/>
          <w:tab w:val="left" w:pos="1278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>4.3.</w:t>
      </w:r>
      <w:r w:rsidRPr="00D32D40">
        <w:rPr>
          <w:sz w:val="22"/>
          <w:szCs w:val="22"/>
          <w:lang w:bidi="ru-RU"/>
        </w:rPr>
        <w:t> </w:t>
      </w:r>
      <w:r w:rsidRPr="00D32D40">
        <w:rPr>
          <w:sz w:val="28"/>
          <w:szCs w:val="22"/>
          <w:lang w:bidi="ru-RU"/>
        </w:rPr>
        <w:t xml:space="preserve">В ходе оценки основных характеристик бюджета ТФОМС </w:t>
      </w:r>
      <w:r w:rsidR="005941C3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 xml:space="preserve">, доходов и расходов бюджета ТФОМС </w:t>
      </w:r>
      <w:r w:rsidR="005941C3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 xml:space="preserve"> производится:</w:t>
      </w:r>
    </w:p>
    <w:p w14:paraId="739725F8" w14:textId="77777777" w:rsidR="00D32D40" w:rsidRPr="00D32D40" w:rsidRDefault="00D32D40" w:rsidP="00D32D40">
      <w:pPr>
        <w:widowControl w:val="0"/>
        <w:tabs>
          <w:tab w:val="left" w:pos="0"/>
          <w:tab w:val="left" w:pos="1278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>– анализ исполнения годовых плановых назначений, оценка равномерности исполнения годового плана, выявление причин неравномерного выполнения;</w:t>
      </w:r>
    </w:p>
    <w:p w14:paraId="08988532" w14:textId="3D5299F7" w:rsidR="00D32D40" w:rsidRPr="00D32D40" w:rsidRDefault="00D32D40" w:rsidP="00D32D40">
      <w:pPr>
        <w:widowControl w:val="0"/>
        <w:tabs>
          <w:tab w:val="left" w:pos="0"/>
          <w:tab w:val="left" w:pos="1278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– анализ структуры доходной и расходной частей бюджета ТФОМС </w:t>
      </w:r>
      <w:r w:rsidR="00AD24BC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>;</w:t>
      </w:r>
    </w:p>
    <w:p w14:paraId="5E3A8A6E" w14:textId="77777777" w:rsidR="00D32D40" w:rsidRPr="00D32D40" w:rsidRDefault="00D32D40" w:rsidP="00D32D40">
      <w:pPr>
        <w:widowControl w:val="0"/>
        <w:tabs>
          <w:tab w:val="left" w:pos="0"/>
          <w:tab w:val="left" w:pos="1278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>– сравнение показателей исполнения доходной и расходной частей бюджета с утвержденными показателями бюджета, выявление отклонений и нарушений (недостатков), установление причин возникновения выявленных</w:t>
      </w:r>
      <w:r w:rsidRPr="00D32D40">
        <w:rPr>
          <w:spacing w:val="-14"/>
          <w:sz w:val="28"/>
          <w:szCs w:val="22"/>
          <w:lang w:bidi="ru-RU"/>
        </w:rPr>
        <w:t xml:space="preserve"> </w:t>
      </w:r>
      <w:r w:rsidRPr="00D32D40">
        <w:rPr>
          <w:sz w:val="28"/>
          <w:szCs w:val="22"/>
          <w:lang w:bidi="ru-RU"/>
        </w:rPr>
        <w:t>отклонений;</w:t>
      </w:r>
    </w:p>
    <w:p w14:paraId="06DD91CE" w14:textId="73DC9BCD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– сравнение фактических показателей исполнения доходов и расходов бюджета ТФОМС </w:t>
      </w:r>
      <w:r w:rsidR="00AD24BC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 xml:space="preserve"> в отчетном периоде с показателями, сложившимися в аналогичном периоде предыдущего года;</w:t>
      </w:r>
    </w:p>
    <w:p w14:paraId="7D2F3844" w14:textId="7A79A113" w:rsidR="00D32D40" w:rsidRPr="00D32D40" w:rsidRDefault="00D32D40" w:rsidP="00D32D40">
      <w:pPr>
        <w:widowControl w:val="0"/>
        <w:tabs>
          <w:tab w:val="left" w:pos="0"/>
          <w:tab w:val="left" w:pos="1278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– соответствие плановых показателей в представленном отчете об исполнении бюджета ТФОМС </w:t>
      </w:r>
      <w:r w:rsidR="00AD24BC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 xml:space="preserve"> закону о бюджете, анализ причин</w:t>
      </w:r>
      <w:r w:rsidRPr="00D32D40">
        <w:rPr>
          <w:spacing w:val="-12"/>
          <w:sz w:val="28"/>
          <w:szCs w:val="22"/>
          <w:lang w:bidi="ru-RU"/>
        </w:rPr>
        <w:t xml:space="preserve"> </w:t>
      </w:r>
      <w:r w:rsidRPr="00D32D40">
        <w:rPr>
          <w:sz w:val="28"/>
          <w:szCs w:val="22"/>
          <w:lang w:bidi="ru-RU"/>
        </w:rPr>
        <w:lastRenderedPageBreak/>
        <w:t>отклонений.</w:t>
      </w:r>
    </w:p>
    <w:p w14:paraId="178E7DE5" w14:textId="18E099D3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4.4. В ходе оценки дефицита бюджета ТФОМС </w:t>
      </w:r>
      <w:r w:rsidR="00AD24BC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 xml:space="preserve"> производится:</w:t>
      </w:r>
    </w:p>
    <w:p w14:paraId="508070F7" w14:textId="77777777" w:rsidR="00D32D40" w:rsidRPr="00D32D40" w:rsidRDefault="00D32D40" w:rsidP="00D32D40">
      <w:pPr>
        <w:tabs>
          <w:tab w:val="left" w:pos="0"/>
          <w:tab w:val="left" w:pos="1278"/>
        </w:tabs>
        <w:spacing w:line="360" w:lineRule="exact"/>
        <w:ind w:firstLine="709"/>
        <w:jc w:val="both"/>
        <w:rPr>
          <w:sz w:val="28"/>
        </w:rPr>
      </w:pPr>
      <w:r w:rsidRPr="00D32D40">
        <w:rPr>
          <w:sz w:val="28"/>
        </w:rPr>
        <w:t xml:space="preserve">– сравнение привлеченных из источников финансирования дефицита </w:t>
      </w:r>
      <w:r w:rsidRPr="00D32D40">
        <w:rPr>
          <w:spacing w:val="2"/>
          <w:sz w:val="28"/>
        </w:rPr>
        <w:t>бюд</w:t>
      </w:r>
      <w:r w:rsidRPr="00D32D40">
        <w:rPr>
          <w:sz w:val="28"/>
        </w:rPr>
        <w:t>жета средств с утвержденными показателями</w:t>
      </w:r>
      <w:r w:rsidRPr="00D32D40">
        <w:rPr>
          <w:spacing w:val="-8"/>
          <w:sz w:val="28"/>
        </w:rPr>
        <w:t xml:space="preserve"> </w:t>
      </w:r>
      <w:r w:rsidRPr="00D32D40">
        <w:rPr>
          <w:sz w:val="28"/>
        </w:rPr>
        <w:t>бюджета;</w:t>
      </w:r>
    </w:p>
    <w:p w14:paraId="6A7A851A" w14:textId="77777777" w:rsidR="00D32D40" w:rsidRPr="00D32D40" w:rsidRDefault="00D32D40" w:rsidP="00D32D40">
      <w:pPr>
        <w:tabs>
          <w:tab w:val="left" w:pos="0"/>
          <w:tab w:val="left" w:pos="1278"/>
        </w:tabs>
        <w:spacing w:line="360" w:lineRule="exact"/>
        <w:ind w:firstLine="709"/>
        <w:jc w:val="both"/>
        <w:rPr>
          <w:sz w:val="28"/>
        </w:rPr>
      </w:pPr>
      <w:r w:rsidRPr="00D32D40">
        <w:rPr>
          <w:sz w:val="28"/>
        </w:rPr>
        <w:t>–</w:t>
      </w:r>
      <w:r w:rsidRPr="00D32D40">
        <w:t> </w:t>
      </w:r>
      <w:r w:rsidRPr="00D32D40">
        <w:rPr>
          <w:sz w:val="28"/>
        </w:rPr>
        <w:t>анализ структуры источников финансирования дефицита</w:t>
      </w:r>
      <w:r w:rsidRPr="00D32D40">
        <w:rPr>
          <w:spacing w:val="-12"/>
          <w:sz w:val="28"/>
        </w:rPr>
        <w:t xml:space="preserve"> </w:t>
      </w:r>
      <w:r w:rsidRPr="00D32D40">
        <w:rPr>
          <w:sz w:val="28"/>
        </w:rPr>
        <w:t>бюджета.</w:t>
      </w:r>
    </w:p>
    <w:p w14:paraId="79511A52" w14:textId="77777777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</w:p>
    <w:p w14:paraId="376BC0DD" w14:textId="77777777" w:rsidR="00D32D40" w:rsidRDefault="00D32D40" w:rsidP="00D32D40">
      <w:pPr>
        <w:spacing w:line="360" w:lineRule="exact"/>
        <w:jc w:val="center"/>
        <w:rPr>
          <w:b/>
          <w:snapToGrid w:val="0"/>
          <w:sz w:val="28"/>
          <w:szCs w:val="28"/>
        </w:rPr>
      </w:pPr>
      <w:r w:rsidRPr="00D32D40">
        <w:rPr>
          <w:b/>
          <w:snapToGrid w:val="0"/>
          <w:sz w:val="28"/>
          <w:szCs w:val="28"/>
        </w:rPr>
        <w:t>5. Оформление результатов оперативного анализа</w:t>
      </w:r>
    </w:p>
    <w:p w14:paraId="48A9638C" w14:textId="77777777" w:rsidR="00176C25" w:rsidRPr="00D32D40" w:rsidRDefault="00176C25" w:rsidP="00D32D40">
      <w:pPr>
        <w:spacing w:line="360" w:lineRule="exact"/>
        <w:jc w:val="center"/>
        <w:rPr>
          <w:b/>
          <w:sz w:val="28"/>
          <w:szCs w:val="28"/>
        </w:rPr>
      </w:pPr>
    </w:p>
    <w:p w14:paraId="3BD2A88A" w14:textId="4F7A9991" w:rsidR="00D32D40" w:rsidRPr="00D32D40" w:rsidRDefault="00D32D40" w:rsidP="00D32D40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D32D40">
        <w:rPr>
          <w:sz w:val="28"/>
          <w:szCs w:val="28"/>
        </w:rPr>
        <w:t xml:space="preserve">5.1. Оформление заключения по результатам, подготовка выводов и предложений (рекомендаций) осуществляется в сроки, установленные утвержденной программой экспертно-аналитического мероприятия, и в соответствии с </w:t>
      </w:r>
      <w:r w:rsidR="00AD24BC">
        <w:rPr>
          <w:sz w:val="28"/>
          <w:szCs w:val="28"/>
        </w:rPr>
        <w:t>пунктами</w:t>
      </w:r>
      <w:r w:rsidRPr="00D32D40">
        <w:rPr>
          <w:sz w:val="28"/>
          <w:szCs w:val="28"/>
        </w:rPr>
        <w:t xml:space="preserve"> </w:t>
      </w:r>
      <w:r w:rsidR="00AD24BC">
        <w:rPr>
          <w:sz w:val="28"/>
          <w:szCs w:val="28"/>
        </w:rPr>
        <w:t>3.9-3.16</w:t>
      </w:r>
      <w:r w:rsidRPr="00D32D40">
        <w:rPr>
          <w:sz w:val="28"/>
          <w:szCs w:val="28"/>
        </w:rPr>
        <w:t xml:space="preserve"> СВГФК «</w:t>
      </w:r>
      <w:r w:rsidR="00AD24BC" w:rsidRPr="00AD24BC">
        <w:rPr>
          <w:sz w:val="28"/>
          <w:szCs w:val="28"/>
        </w:rPr>
        <w:t>Общие требования, правила и процедуры проведения экспертно-аналитического мероприятия</w:t>
      </w:r>
      <w:r w:rsidRPr="00D32D40">
        <w:rPr>
          <w:sz w:val="28"/>
          <w:szCs w:val="28"/>
        </w:rPr>
        <w:t>».</w:t>
      </w:r>
    </w:p>
    <w:p w14:paraId="1B989033" w14:textId="77777777" w:rsidR="00D32D40" w:rsidRPr="00D32D40" w:rsidRDefault="00D32D40" w:rsidP="00D32D40">
      <w:pPr>
        <w:shd w:val="clear" w:color="auto" w:fill="FFFFFF"/>
        <w:tabs>
          <w:tab w:val="left" w:pos="567"/>
        </w:tabs>
        <w:spacing w:line="360" w:lineRule="exact"/>
        <w:ind w:firstLine="709"/>
        <w:jc w:val="both"/>
        <w:rPr>
          <w:sz w:val="28"/>
          <w:szCs w:val="28"/>
        </w:rPr>
      </w:pPr>
      <w:bookmarkStart w:id="12" w:name="_bookmark3"/>
      <w:bookmarkEnd w:id="12"/>
      <w:r w:rsidRPr="00D32D40">
        <w:rPr>
          <w:sz w:val="28"/>
        </w:rPr>
        <w:t>5.2.</w:t>
      </w:r>
      <w:r w:rsidRPr="00D32D40">
        <w:t> </w:t>
      </w:r>
      <w:r w:rsidRPr="00D32D40">
        <w:rPr>
          <w:sz w:val="28"/>
          <w:szCs w:val="28"/>
        </w:rPr>
        <w:t>Примерная структура заключения о результатах оперативного анализа включает:</w:t>
      </w:r>
    </w:p>
    <w:p w14:paraId="46E0B4BE" w14:textId="77777777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2"/>
          <w:szCs w:val="22"/>
          <w:lang w:bidi="ru-RU"/>
        </w:rPr>
      </w:pPr>
      <w:r w:rsidRPr="00D32D40">
        <w:rPr>
          <w:sz w:val="28"/>
          <w:szCs w:val="22"/>
          <w:lang w:bidi="ru-RU"/>
        </w:rPr>
        <w:t>– общие положения;</w:t>
      </w:r>
    </w:p>
    <w:p w14:paraId="3582AA0D" w14:textId="118AF695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 xml:space="preserve">– общую характеристику исполнения бюджета ТФОМС </w:t>
      </w:r>
      <w:r w:rsidR="00AD24BC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>;</w:t>
      </w:r>
    </w:p>
    <w:p w14:paraId="70C28412" w14:textId="7B6376D9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>–</w:t>
      </w:r>
      <w:r w:rsidRPr="00D32D40">
        <w:rPr>
          <w:sz w:val="22"/>
          <w:szCs w:val="22"/>
          <w:lang w:bidi="ru-RU"/>
        </w:rPr>
        <w:t> </w:t>
      </w:r>
      <w:r w:rsidRPr="00D32D40">
        <w:rPr>
          <w:sz w:val="28"/>
          <w:szCs w:val="22"/>
          <w:lang w:bidi="ru-RU"/>
        </w:rPr>
        <w:t>анализ</w:t>
      </w:r>
      <w:r w:rsidRPr="00D32D40">
        <w:rPr>
          <w:sz w:val="22"/>
          <w:szCs w:val="22"/>
          <w:lang w:bidi="ru-RU"/>
        </w:rPr>
        <w:t xml:space="preserve"> </w:t>
      </w:r>
      <w:r w:rsidRPr="00D32D40">
        <w:rPr>
          <w:sz w:val="28"/>
          <w:szCs w:val="22"/>
          <w:lang w:bidi="ru-RU"/>
        </w:rPr>
        <w:t xml:space="preserve">исполнения доходной части бюджета ТФОМС </w:t>
      </w:r>
      <w:r w:rsidR="00AD24BC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>;</w:t>
      </w:r>
    </w:p>
    <w:p w14:paraId="71518E16" w14:textId="3AFEE418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>–</w:t>
      </w:r>
      <w:r w:rsidRPr="00D32D40">
        <w:rPr>
          <w:sz w:val="22"/>
          <w:szCs w:val="22"/>
          <w:lang w:bidi="ru-RU"/>
        </w:rPr>
        <w:t> </w:t>
      </w:r>
      <w:r w:rsidRPr="00D32D40">
        <w:rPr>
          <w:sz w:val="28"/>
          <w:szCs w:val="22"/>
          <w:lang w:bidi="ru-RU"/>
        </w:rPr>
        <w:t>анализ</w:t>
      </w:r>
      <w:r w:rsidRPr="00D32D40">
        <w:rPr>
          <w:sz w:val="22"/>
          <w:szCs w:val="22"/>
          <w:lang w:bidi="ru-RU"/>
        </w:rPr>
        <w:t xml:space="preserve"> </w:t>
      </w:r>
      <w:r w:rsidRPr="00D32D40">
        <w:rPr>
          <w:sz w:val="28"/>
          <w:szCs w:val="22"/>
          <w:lang w:bidi="ru-RU"/>
        </w:rPr>
        <w:t xml:space="preserve">исполнения расходной части бюджета ТФОМС </w:t>
      </w:r>
      <w:r w:rsidR="00AD24BC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>;</w:t>
      </w:r>
    </w:p>
    <w:p w14:paraId="60C4E364" w14:textId="781CFA86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>–</w:t>
      </w:r>
      <w:r w:rsidRPr="00D32D40">
        <w:rPr>
          <w:sz w:val="28"/>
          <w:szCs w:val="28"/>
          <w:lang w:bidi="ru-RU"/>
        </w:rPr>
        <w:t> анализ дефицита</w:t>
      </w:r>
      <w:r w:rsidRPr="00D32D40">
        <w:rPr>
          <w:sz w:val="28"/>
          <w:szCs w:val="22"/>
          <w:lang w:bidi="ru-RU"/>
        </w:rPr>
        <w:t xml:space="preserve"> бюджета ТФОМС </w:t>
      </w:r>
      <w:r w:rsidR="00AD24BC">
        <w:rPr>
          <w:sz w:val="28"/>
          <w:szCs w:val="22"/>
          <w:lang w:bidi="ru-RU"/>
        </w:rPr>
        <w:t>ЧР</w:t>
      </w:r>
      <w:r w:rsidRPr="00D32D40">
        <w:rPr>
          <w:sz w:val="28"/>
          <w:szCs w:val="22"/>
          <w:lang w:bidi="ru-RU"/>
        </w:rPr>
        <w:t xml:space="preserve"> и источников его финансирования;</w:t>
      </w:r>
    </w:p>
    <w:p w14:paraId="7C5467D7" w14:textId="77777777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>–</w:t>
      </w:r>
      <w:r w:rsidRPr="00D32D40">
        <w:rPr>
          <w:sz w:val="22"/>
          <w:szCs w:val="22"/>
          <w:lang w:bidi="ru-RU"/>
        </w:rPr>
        <w:t> </w:t>
      </w:r>
      <w:r w:rsidRPr="00D32D40">
        <w:rPr>
          <w:sz w:val="28"/>
          <w:szCs w:val="22"/>
          <w:lang w:bidi="ru-RU"/>
        </w:rPr>
        <w:t>выводы по результатам экспертно-аналитического мероприятия;</w:t>
      </w:r>
    </w:p>
    <w:p w14:paraId="4D208E41" w14:textId="77777777" w:rsidR="00D32D40" w:rsidRPr="00D32D40" w:rsidRDefault="00D32D40" w:rsidP="00D32D40">
      <w:pPr>
        <w:widowControl w:val="0"/>
        <w:tabs>
          <w:tab w:val="left" w:pos="0"/>
          <w:tab w:val="left" w:pos="142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  <w:lang w:bidi="ru-RU"/>
        </w:rPr>
      </w:pPr>
      <w:r w:rsidRPr="00D32D40">
        <w:rPr>
          <w:sz w:val="28"/>
          <w:szCs w:val="22"/>
          <w:lang w:bidi="ru-RU"/>
        </w:rPr>
        <w:t>– предложения.</w:t>
      </w:r>
    </w:p>
    <w:p w14:paraId="74FE23DC" w14:textId="77777777" w:rsidR="00D32D40" w:rsidRPr="00D32D40" w:rsidRDefault="00D32D40" w:rsidP="00D32D4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4B29D5E" w14:textId="77777777" w:rsidR="006B501F" w:rsidRDefault="006B501F" w:rsidP="00D32D40">
      <w:pPr>
        <w:spacing w:line="360" w:lineRule="exact"/>
        <w:jc w:val="center"/>
        <w:rPr>
          <w:bCs/>
          <w:sz w:val="28"/>
          <w:szCs w:val="28"/>
        </w:rPr>
      </w:pPr>
    </w:p>
    <w:sectPr w:rsidR="006B501F" w:rsidSect="009D4F5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8DC2D" w14:textId="77777777" w:rsidR="001A5633" w:rsidRDefault="001A5633">
      <w:r>
        <w:separator/>
      </w:r>
    </w:p>
  </w:endnote>
  <w:endnote w:type="continuationSeparator" w:id="0">
    <w:p w14:paraId="5958151D" w14:textId="77777777" w:rsidR="001A5633" w:rsidRDefault="001A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D2258" w14:textId="77777777" w:rsidR="00065606" w:rsidRDefault="00065606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0CB3D12" w14:textId="77777777" w:rsidR="00065606" w:rsidRDefault="0006560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2E3EE" w14:textId="77777777" w:rsidR="00065606" w:rsidRDefault="00065606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739B8">
      <w:rPr>
        <w:noProof/>
      </w:rPr>
      <w:t>2</w:t>
    </w:r>
    <w:r>
      <w:fldChar w:fldCharType="end"/>
    </w:r>
  </w:p>
  <w:p w14:paraId="1E9EEDD1" w14:textId="77777777" w:rsidR="00065606" w:rsidRDefault="0006560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0457471"/>
      <w:docPartObj>
        <w:docPartGallery w:val="Page Numbers (Bottom of Page)"/>
        <w:docPartUnique/>
      </w:docPartObj>
    </w:sdtPr>
    <w:sdtEndPr/>
    <w:sdtContent>
      <w:p w14:paraId="536DE5CC" w14:textId="6D914126" w:rsidR="003139C9" w:rsidRDefault="003139C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E7D">
          <w:rPr>
            <w:noProof/>
          </w:rPr>
          <w:t>1</w:t>
        </w:r>
        <w:r>
          <w:fldChar w:fldCharType="end"/>
        </w:r>
      </w:p>
    </w:sdtContent>
  </w:sdt>
  <w:p w14:paraId="5B89E047" w14:textId="77777777" w:rsidR="003139C9" w:rsidRDefault="003139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D6338" w14:textId="77777777" w:rsidR="001A5633" w:rsidRDefault="001A5633">
      <w:r>
        <w:separator/>
      </w:r>
    </w:p>
  </w:footnote>
  <w:footnote w:type="continuationSeparator" w:id="0">
    <w:p w14:paraId="0322460B" w14:textId="77777777" w:rsidR="001A5633" w:rsidRDefault="001A5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D9591" w14:textId="77777777" w:rsidR="00065606" w:rsidRDefault="0006560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DEF9FDB" w14:textId="77777777" w:rsidR="00065606" w:rsidRDefault="000656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AFB30" w14:textId="77777777" w:rsidR="00065606" w:rsidRDefault="00065606">
    <w:pPr>
      <w:pStyle w:val="a9"/>
      <w:jc w:val="center"/>
    </w:pPr>
  </w:p>
  <w:p w14:paraId="24533C87" w14:textId="77777777" w:rsidR="00065606" w:rsidRDefault="000656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1E6860"/>
    <w:lvl w:ilvl="0">
      <w:numFmt w:val="bullet"/>
      <w:lvlText w:val="*"/>
      <w:lvlJc w:val="left"/>
    </w:lvl>
  </w:abstractNum>
  <w:abstractNum w:abstractNumId="1">
    <w:nsid w:val="003E6BCF"/>
    <w:multiLevelType w:val="multilevel"/>
    <w:tmpl w:val="27E00FB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0FF59AF"/>
    <w:multiLevelType w:val="hybridMultilevel"/>
    <w:tmpl w:val="9912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13274"/>
    <w:multiLevelType w:val="hybridMultilevel"/>
    <w:tmpl w:val="14CC5952"/>
    <w:lvl w:ilvl="0" w:tplc="FF9221FC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4">
    <w:nsid w:val="06C322B9"/>
    <w:multiLevelType w:val="hybridMultilevel"/>
    <w:tmpl w:val="AC00FB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0C5258C7"/>
    <w:multiLevelType w:val="hybridMultilevel"/>
    <w:tmpl w:val="0E1EE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31254C"/>
    <w:multiLevelType w:val="hybridMultilevel"/>
    <w:tmpl w:val="E984FF1E"/>
    <w:lvl w:ilvl="0" w:tplc="9FA8755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0F6E19B4"/>
    <w:multiLevelType w:val="multilevel"/>
    <w:tmpl w:val="9F90057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0F7957EF"/>
    <w:multiLevelType w:val="hybridMultilevel"/>
    <w:tmpl w:val="5C86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1308E"/>
    <w:multiLevelType w:val="multilevel"/>
    <w:tmpl w:val="940AE876"/>
    <w:lvl w:ilvl="0">
      <w:start w:val="1"/>
      <w:numFmt w:val="decimal"/>
      <w:lvlText w:val="%1"/>
      <w:lvlJc w:val="left"/>
      <w:pPr>
        <w:ind w:left="996" w:hanging="9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6" w:hanging="9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6" w:hanging="9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138632BF"/>
    <w:multiLevelType w:val="multilevel"/>
    <w:tmpl w:val="295E5F9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1">
    <w:nsid w:val="15B210E1"/>
    <w:multiLevelType w:val="hybridMultilevel"/>
    <w:tmpl w:val="08E6D454"/>
    <w:lvl w:ilvl="0" w:tplc="5D5612A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78909BA"/>
    <w:multiLevelType w:val="hybridMultilevel"/>
    <w:tmpl w:val="3802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60477B"/>
    <w:multiLevelType w:val="multilevel"/>
    <w:tmpl w:val="7BC0049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5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1B5A1509"/>
    <w:multiLevelType w:val="multilevel"/>
    <w:tmpl w:val="5334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6D4FFC"/>
    <w:multiLevelType w:val="multilevel"/>
    <w:tmpl w:val="9830F55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217C5318"/>
    <w:multiLevelType w:val="multilevel"/>
    <w:tmpl w:val="2F52C23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C270F2E"/>
    <w:multiLevelType w:val="multilevel"/>
    <w:tmpl w:val="27E00FB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30892AEE"/>
    <w:multiLevelType w:val="multilevel"/>
    <w:tmpl w:val="9F90057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310D0587"/>
    <w:multiLevelType w:val="hybridMultilevel"/>
    <w:tmpl w:val="4A808824"/>
    <w:lvl w:ilvl="0" w:tplc="832A846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4326CC2"/>
    <w:multiLevelType w:val="multilevel"/>
    <w:tmpl w:val="27E00FB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4B88710F"/>
    <w:multiLevelType w:val="multilevel"/>
    <w:tmpl w:val="724EA6D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4C594129"/>
    <w:multiLevelType w:val="multilevel"/>
    <w:tmpl w:val="F89A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C972B3"/>
    <w:multiLevelType w:val="hybridMultilevel"/>
    <w:tmpl w:val="3C2E2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D25F33"/>
    <w:multiLevelType w:val="multilevel"/>
    <w:tmpl w:val="C588762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5331485E"/>
    <w:multiLevelType w:val="hybridMultilevel"/>
    <w:tmpl w:val="5D9449FC"/>
    <w:lvl w:ilvl="0" w:tplc="EF3ED052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5C66103D"/>
    <w:multiLevelType w:val="multilevel"/>
    <w:tmpl w:val="66985F9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CFA3350"/>
    <w:multiLevelType w:val="multilevel"/>
    <w:tmpl w:val="724EA6D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>
    <w:nsid w:val="5DA83FEB"/>
    <w:multiLevelType w:val="hybridMultilevel"/>
    <w:tmpl w:val="E040AE9E"/>
    <w:lvl w:ilvl="0" w:tplc="815AC8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F0938C7"/>
    <w:multiLevelType w:val="multilevel"/>
    <w:tmpl w:val="CB6A3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5FE0674E"/>
    <w:multiLevelType w:val="hybridMultilevel"/>
    <w:tmpl w:val="E75AE9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0AA347E"/>
    <w:multiLevelType w:val="multilevel"/>
    <w:tmpl w:val="7BAE2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4287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2">
    <w:nsid w:val="666159FA"/>
    <w:multiLevelType w:val="hybridMultilevel"/>
    <w:tmpl w:val="77927642"/>
    <w:lvl w:ilvl="0" w:tplc="4AE20ED6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66DB22EC"/>
    <w:multiLevelType w:val="hybridMultilevel"/>
    <w:tmpl w:val="EF74DFEA"/>
    <w:lvl w:ilvl="0" w:tplc="23503F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6A521A92"/>
    <w:multiLevelType w:val="hybridMultilevel"/>
    <w:tmpl w:val="2AFA176A"/>
    <w:lvl w:ilvl="0" w:tplc="3C5299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72FC6B60"/>
    <w:multiLevelType w:val="multilevel"/>
    <w:tmpl w:val="35E4F1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44D7642"/>
    <w:multiLevelType w:val="multilevel"/>
    <w:tmpl w:val="2FF66E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7">
    <w:nsid w:val="7742732E"/>
    <w:multiLevelType w:val="singleLevel"/>
    <w:tmpl w:val="E5187162"/>
    <w:lvl w:ilvl="0">
      <w:start w:val="7"/>
      <w:numFmt w:val="decimal"/>
      <w:lvlText w:val="4.%1."/>
      <w:legacy w:legacy="1" w:legacySpace="0" w:legacyIndent="649"/>
      <w:lvlJc w:val="left"/>
      <w:rPr>
        <w:rFonts w:ascii="Times New Roman" w:hAnsi="Times New Roman" w:cs="Times New Roman" w:hint="default"/>
      </w:rPr>
    </w:lvl>
  </w:abstractNum>
  <w:abstractNum w:abstractNumId="38">
    <w:nsid w:val="77B93341"/>
    <w:multiLevelType w:val="multilevel"/>
    <w:tmpl w:val="9830F55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>
    <w:nsid w:val="786453F6"/>
    <w:multiLevelType w:val="multilevel"/>
    <w:tmpl w:val="9830F55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88C7058"/>
    <w:multiLevelType w:val="multilevel"/>
    <w:tmpl w:val="3D2ACB1C"/>
    <w:lvl w:ilvl="0">
      <w:start w:val="1"/>
      <w:numFmt w:val="decimal"/>
      <w:suff w:val="space"/>
      <w:lvlText w:val="%1. 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728" w:hanging="648"/>
      </w:pPr>
      <w:rPr>
        <w:rFonts w:ascii="Times New Roman" w:eastAsia="Arial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F38516B"/>
    <w:multiLevelType w:val="hybridMultilevel"/>
    <w:tmpl w:val="5908EB44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27"/>
  </w:num>
  <w:num w:numId="5">
    <w:abstractNumId w:val="21"/>
  </w:num>
  <w:num w:numId="6">
    <w:abstractNumId w:val="17"/>
  </w:num>
  <w:num w:numId="7">
    <w:abstractNumId w:val="1"/>
  </w:num>
  <w:num w:numId="8">
    <w:abstractNumId w:val="20"/>
  </w:num>
  <w:num w:numId="9">
    <w:abstractNumId w:val="15"/>
  </w:num>
  <w:num w:numId="10">
    <w:abstractNumId w:val="38"/>
  </w:num>
  <w:num w:numId="11">
    <w:abstractNumId w:val="39"/>
  </w:num>
  <w:num w:numId="12">
    <w:abstractNumId w:val="13"/>
  </w:num>
  <w:num w:numId="13">
    <w:abstractNumId w:val="29"/>
  </w:num>
  <w:num w:numId="14">
    <w:abstractNumId w:val="36"/>
  </w:num>
  <w:num w:numId="15">
    <w:abstractNumId w:val="35"/>
  </w:num>
  <w:num w:numId="16">
    <w:abstractNumId w:val="10"/>
  </w:num>
  <w:num w:numId="17">
    <w:abstractNumId w:val="37"/>
  </w:num>
  <w:num w:numId="18">
    <w:abstractNumId w:val="26"/>
  </w:num>
  <w:num w:numId="19">
    <w:abstractNumId w:val="24"/>
  </w:num>
  <w:num w:numId="20">
    <w:abstractNumId w:val="16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34"/>
  </w:num>
  <w:num w:numId="24">
    <w:abstractNumId w:val="33"/>
  </w:num>
  <w:num w:numId="25">
    <w:abstractNumId w:val="32"/>
  </w:num>
  <w:num w:numId="26">
    <w:abstractNumId w:val="28"/>
  </w:num>
  <w:num w:numId="27">
    <w:abstractNumId w:val="6"/>
  </w:num>
  <w:num w:numId="28">
    <w:abstractNumId w:val="30"/>
  </w:num>
  <w:num w:numId="29">
    <w:abstractNumId w:val="5"/>
  </w:num>
  <w:num w:numId="30">
    <w:abstractNumId w:val="19"/>
  </w:num>
  <w:num w:numId="31">
    <w:abstractNumId w:val="4"/>
  </w:num>
  <w:num w:numId="32">
    <w:abstractNumId w:val="25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3"/>
  </w:num>
  <w:num w:numId="35">
    <w:abstractNumId w:val="12"/>
  </w:num>
  <w:num w:numId="36">
    <w:abstractNumId w:val="2"/>
  </w:num>
  <w:num w:numId="37">
    <w:abstractNumId w:val="9"/>
  </w:num>
  <w:num w:numId="38">
    <w:abstractNumId w:val="22"/>
  </w:num>
  <w:num w:numId="39">
    <w:abstractNumId w:val="14"/>
  </w:num>
  <w:num w:numId="40">
    <w:abstractNumId w:val="31"/>
  </w:num>
  <w:num w:numId="41">
    <w:abstractNumId w:val="40"/>
  </w:num>
  <w:num w:numId="42">
    <w:abstractNumId w:val="3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14"/>
    <w:rsid w:val="00001DBD"/>
    <w:rsid w:val="00004584"/>
    <w:rsid w:val="00005308"/>
    <w:rsid w:val="00007576"/>
    <w:rsid w:val="000103AC"/>
    <w:rsid w:val="0001339D"/>
    <w:rsid w:val="0001572B"/>
    <w:rsid w:val="00015DCA"/>
    <w:rsid w:val="000177C3"/>
    <w:rsid w:val="000231C9"/>
    <w:rsid w:val="000252C5"/>
    <w:rsid w:val="00031F31"/>
    <w:rsid w:val="0003357B"/>
    <w:rsid w:val="000354D1"/>
    <w:rsid w:val="00036AB0"/>
    <w:rsid w:val="00037B9E"/>
    <w:rsid w:val="00041C1D"/>
    <w:rsid w:val="00043D5E"/>
    <w:rsid w:val="00044242"/>
    <w:rsid w:val="00044874"/>
    <w:rsid w:val="00046B1D"/>
    <w:rsid w:val="0004795B"/>
    <w:rsid w:val="00050A8A"/>
    <w:rsid w:val="00051596"/>
    <w:rsid w:val="00051D3C"/>
    <w:rsid w:val="00053812"/>
    <w:rsid w:val="00056342"/>
    <w:rsid w:val="00056DF2"/>
    <w:rsid w:val="00056E46"/>
    <w:rsid w:val="0006139B"/>
    <w:rsid w:val="00062D14"/>
    <w:rsid w:val="000633C5"/>
    <w:rsid w:val="00065606"/>
    <w:rsid w:val="00065B3F"/>
    <w:rsid w:val="00073899"/>
    <w:rsid w:val="00073C4A"/>
    <w:rsid w:val="00074049"/>
    <w:rsid w:val="0007458C"/>
    <w:rsid w:val="0007728E"/>
    <w:rsid w:val="00080A7A"/>
    <w:rsid w:val="00081011"/>
    <w:rsid w:val="000822BC"/>
    <w:rsid w:val="00082718"/>
    <w:rsid w:val="000862EA"/>
    <w:rsid w:val="000870B4"/>
    <w:rsid w:val="00087134"/>
    <w:rsid w:val="000911A7"/>
    <w:rsid w:val="000911F2"/>
    <w:rsid w:val="00091EAF"/>
    <w:rsid w:val="000958A3"/>
    <w:rsid w:val="00097A71"/>
    <w:rsid w:val="000A0D6A"/>
    <w:rsid w:val="000A38B2"/>
    <w:rsid w:val="000A5663"/>
    <w:rsid w:val="000A647E"/>
    <w:rsid w:val="000B17D7"/>
    <w:rsid w:val="000B3750"/>
    <w:rsid w:val="000B3AF2"/>
    <w:rsid w:val="000C0DAA"/>
    <w:rsid w:val="000C4050"/>
    <w:rsid w:val="000C54AF"/>
    <w:rsid w:val="000C557A"/>
    <w:rsid w:val="000C6926"/>
    <w:rsid w:val="000C6B32"/>
    <w:rsid w:val="000C7279"/>
    <w:rsid w:val="000D0743"/>
    <w:rsid w:val="000D4B27"/>
    <w:rsid w:val="000E09A7"/>
    <w:rsid w:val="000E3D32"/>
    <w:rsid w:val="000E3F02"/>
    <w:rsid w:val="000E3FB3"/>
    <w:rsid w:val="000E5358"/>
    <w:rsid w:val="000E6299"/>
    <w:rsid w:val="000F0118"/>
    <w:rsid w:val="000F04FC"/>
    <w:rsid w:val="000F22E1"/>
    <w:rsid w:val="000F2A33"/>
    <w:rsid w:val="000F2C62"/>
    <w:rsid w:val="000F46B6"/>
    <w:rsid w:val="000F6051"/>
    <w:rsid w:val="000F77AD"/>
    <w:rsid w:val="000F7F83"/>
    <w:rsid w:val="00103251"/>
    <w:rsid w:val="0010414F"/>
    <w:rsid w:val="00104389"/>
    <w:rsid w:val="0010472D"/>
    <w:rsid w:val="0011016E"/>
    <w:rsid w:val="00111AA0"/>
    <w:rsid w:val="00120315"/>
    <w:rsid w:val="00122CB4"/>
    <w:rsid w:val="001272ED"/>
    <w:rsid w:val="00133EB7"/>
    <w:rsid w:val="0013514A"/>
    <w:rsid w:val="00136866"/>
    <w:rsid w:val="001369F1"/>
    <w:rsid w:val="001379C9"/>
    <w:rsid w:val="001410D0"/>
    <w:rsid w:val="00143281"/>
    <w:rsid w:val="001446D6"/>
    <w:rsid w:val="00146877"/>
    <w:rsid w:val="00146EDE"/>
    <w:rsid w:val="00146F18"/>
    <w:rsid w:val="00147530"/>
    <w:rsid w:val="001523CB"/>
    <w:rsid w:val="00152E29"/>
    <w:rsid w:val="00153CBC"/>
    <w:rsid w:val="00154146"/>
    <w:rsid w:val="00155AF3"/>
    <w:rsid w:val="00155EC5"/>
    <w:rsid w:val="00156CF6"/>
    <w:rsid w:val="001570E0"/>
    <w:rsid w:val="001641C4"/>
    <w:rsid w:val="00165C2E"/>
    <w:rsid w:val="00166337"/>
    <w:rsid w:val="001676FA"/>
    <w:rsid w:val="001700A5"/>
    <w:rsid w:val="0017339A"/>
    <w:rsid w:val="00174255"/>
    <w:rsid w:val="001742C3"/>
    <w:rsid w:val="00174ED7"/>
    <w:rsid w:val="00174FEC"/>
    <w:rsid w:val="001757FB"/>
    <w:rsid w:val="0017651A"/>
    <w:rsid w:val="00176685"/>
    <w:rsid w:val="00176C25"/>
    <w:rsid w:val="00177183"/>
    <w:rsid w:val="00180D13"/>
    <w:rsid w:val="00182A1E"/>
    <w:rsid w:val="001840C7"/>
    <w:rsid w:val="001850EC"/>
    <w:rsid w:val="00185EFC"/>
    <w:rsid w:val="00187063"/>
    <w:rsid w:val="00190471"/>
    <w:rsid w:val="00193984"/>
    <w:rsid w:val="00196974"/>
    <w:rsid w:val="001972F1"/>
    <w:rsid w:val="001A2508"/>
    <w:rsid w:val="001A41AC"/>
    <w:rsid w:val="001A4BB0"/>
    <w:rsid w:val="001A550B"/>
    <w:rsid w:val="001A5633"/>
    <w:rsid w:val="001A578A"/>
    <w:rsid w:val="001A6FAC"/>
    <w:rsid w:val="001A7AF8"/>
    <w:rsid w:val="001B0F6B"/>
    <w:rsid w:val="001B1A04"/>
    <w:rsid w:val="001B298F"/>
    <w:rsid w:val="001B3F50"/>
    <w:rsid w:val="001B4454"/>
    <w:rsid w:val="001B6D8D"/>
    <w:rsid w:val="001C0675"/>
    <w:rsid w:val="001C0BA4"/>
    <w:rsid w:val="001C14C5"/>
    <w:rsid w:val="001C3BA6"/>
    <w:rsid w:val="001C3FAC"/>
    <w:rsid w:val="001C4B77"/>
    <w:rsid w:val="001C5EF4"/>
    <w:rsid w:val="001C7E42"/>
    <w:rsid w:val="001D3B18"/>
    <w:rsid w:val="001D560E"/>
    <w:rsid w:val="001D7FF9"/>
    <w:rsid w:val="001E1C6D"/>
    <w:rsid w:val="001E2608"/>
    <w:rsid w:val="001E375C"/>
    <w:rsid w:val="001F1E4E"/>
    <w:rsid w:val="001F2333"/>
    <w:rsid w:val="001F628C"/>
    <w:rsid w:val="00200716"/>
    <w:rsid w:val="0020663A"/>
    <w:rsid w:val="00206831"/>
    <w:rsid w:val="002106C1"/>
    <w:rsid w:val="002167D1"/>
    <w:rsid w:val="002225CA"/>
    <w:rsid w:val="002238AA"/>
    <w:rsid w:val="00227D11"/>
    <w:rsid w:val="00230875"/>
    <w:rsid w:val="0023122C"/>
    <w:rsid w:val="002332D0"/>
    <w:rsid w:val="002336B2"/>
    <w:rsid w:val="002341C8"/>
    <w:rsid w:val="002368F4"/>
    <w:rsid w:val="00236941"/>
    <w:rsid w:val="00236BA7"/>
    <w:rsid w:val="00236F7F"/>
    <w:rsid w:val="002373AD"/>
    <w:rsid w:val="002447EC"/>
    <w:rsid w:val="002507F0"/>
    <w:rsid w:val="00251ED0"/>
    <w:rsid w:val="002531CE"/>
    <w:rsid w:val="0025362D"/>
    <w:rsid w:val="00254846"/>
    <w:rsid w:val="002556B4"/>
    <w:rsid w:val="00257F01"/>
    <w:rsid w:val="00261C7B"/>
    <w:rsid w:val="00263E0F"/>
    <w:rsid w:val="00265D7B"/>
    <w:rsid w:val="00266D16"/>
    <w:rsid w:val="00267D0F"/>
    <w:rsid w:val="00270950"/>
    <w:rsid w:val="00271903"/>
    <w:rsid w:val="00271B18"/>
    <w:rsid w:val="00271FE3"/>
    <w:rsid w:val="00273A5D"/>
    <w:rsid w:val="00274DE2"/>
    <w:rsid w:val="00275342"/>
    <w:rsid w:val="002758BD"/>
    <w:rsid w:val="00277120"/>
    <w:rsid w:val="00282888"/>
    <w:rsid w:val="0028353D"/>
    <w:rsid w:val="00291644"/>
    <w:rsid w:val="00291C70"/>
    <w:rsid w:val="00295D1C"/>
    <w:rsid w:val="00297690"/>
    <w:rsid w:val="00297A3E"/>
    <w:rsid w:val="002A01F7"/>
    <w:rsid w:val="002A0EFE"/>
    <w:rsid w:val="002A35FC"/>
    <w:rsid w:val="002A4A9A"/>
    <w:rsid w:val="002A5386"/>
    <w:rsid w:val="002A545A"/>
    <w:rsid w:val="002A7A62"/>
    <w:rsid w:val="002A7BE0"/>
    <w:rsid w:val="002B1959"/>
    <w:rsid w:val="002B6F4D"/>
    <w:rsid w:val="002B7BF2"/>
    <w:rsid w:val="002C2304"/>
    <w:rsid w:val="002C2B52"/>
    <w:rsid w:val="002C36D2"/>
    <w:rsid w:val="002C403B"/>
    <w:rsid w:val="002C7EBC"/>
    <w:rsid w:val="002D07F6"/>
    <w:rsid w:val="002D3789"/>
    <w:rsid w:val="002D6963"/>
    <w:rsid w:val="002D6B01"/>
    <w:rsid w:val="002E05CF"/>
    <w:rsid w:val="002E07C4"/>
    <w:rsid w:val="002E1DDC"/>
    <w:rsid w:val="002E2C05"/>
    <w:rsid w:val="002E3043"/>
    <w:rsid w:val="002E676D"/>
    <w:rsid w:val="002E772E"/>
    <w:rsid w:val="002E79BC"/>
    <w:rsid w:val="002F265C"/>
    <w:rsid w:val="002F4D69"/>
    <w:rsid w:val="002F5ED6"/>
    <w:rsid w:val="002F61A0"/>
    <w:rsid w:val="00300E22"/>
    <w:rsid w:val="003011C8"/>
    <w:rsid w:val="003018EC"/>
    <w:rsid w:val="0030223C"/>
    <w:rsid w:val="00302D05"/>
    <w:rsid w:val="00303078"/>
    <w:rsid w:val="00303E01"/>
    <w:rsid w:val="00307400"/>
    <w:rsid w:val="00307B6F"/>
    <w:rsid w:val="00311484"/>
    <w:rsid w:val="00311D82"/>
    <w:rsid w:val="003132AE"/>
    <w:rsid w:val="003139C9"/>
    <w:rsid w:val="003171B9"/>
    <w:rsid w:val="003235BE"/>
    <w:rsid w:val="0032462C"/>
    <w:rsid w:val="00325077"/>
    <w:rsid w:val="003257D7"/>
    <w:rsid w:val="00326B3A"/>
    <w:rsid w:val="00326F20"/>
    <w:rsid w:val="003274E3"/>
    <w:rsid w:val="003274F6"/>
    <w:rsid w:val="00330DAB"/>
    <w:rsid w:val="00331763"/>
    <w:rsid w:val="003334A2"/>
    <w:rsid w:val="00335691"/>
    <w:rsid w:val="003377EA"/>
    <w:rsid w:val="00340179"/>
    <w:rsid w:val="00343D20"/>
    <w:rsid w:val="00345BE1"/>
    <w:rsid w:val="0034738C"/>
    <w:rsid w:val="00347DA3"/>
    <w:rsid w:val="003536F8"/>
    <w:rsid w:val="003551C3"/>
    <w:rsid w:val="00355A23"/>
    <w:rsid w:val="0035628F"/>
    <w:rsid w:val="003566A4"/>
    <w:rsid w:val="003569F5"/>
    <w:rsid w:val="0036013C"/>
    <w:rsid w:val="00361EFA"/>
    <w:rsid w:val="0036208A"/>
    <w:rsid w:val="00363B5B"/>
    <w:rsid w:val="00364606"/>
    <w:rsid w:val="0037080F"/>
    <w:rsid w:val="00373699"/>
    <w:rsid w:val="0037435D"/>
    <w:rsid w:val="00375DD1"/>
    <w:rsid w:val="00380E30"/>
    <w:rsid w:val="00382858"/>
    <w:rsid w:val="0038443E"/>
    <w:rsid w:val="00387476"/>
    <w:rsid w:val="0039025A"/>
    <w:rsid w:val="0039291B"/>
    <w:rsid w:val="0039331E"/>
    <w:rsid w:val="00393C06"/>
    <w:rsid w:val="00394776"/>
    <w:rsid w:val="00395B46"/>
    <w:rsid w:val="003962E4"/>
    <w:rsid w:val="00396E65"/>
    <w:rsid w:val="003A03AD"/>
    <w:rsid w:val="003A5110"/>
    <w:rsid w:val="003B0E9C"/>
    <w:rsid w:val="003B1074"/>
    <w:rsid w:val="003B260A"/>
    <w:rsid w:val="003B4519"/>
    <w:rsid w:val="003B514D"/>
    <w:rsid w:val="003B6D14"/>
    <w:rsid w:val="003B7B7F"/>
    <w:rsid w:val="003B7ED7"/>
    <w:rsid w:val="003C0A0E"/>
    <w:rsid w:val="003C0A55"/>
    <w:rsid w:val="003C0A9C"/>
    <w:rsid w:val="003C25E0"/>
    <w:rsid w:val="003C7196"/>
    <w:rsid w:val="003C7FAE"/>
    <w:rsid w:val="003D08FD"/>
    <w:rsid w:val="003D1D13"/>
    <w:rsid w:val="003D1FCE"/>
    <w:rsid w:val="003D3EDE"/>
    <w:rsid w:val="003E0F01"/>
    <w:rsid w:val="003E23EF"/>
    <w:rsid w:val="003E33DD"/>
    <w:rsid w:val="003E775C"/>
    <w:rsid w:val="004001B0"/>
    <w:rsid w:val="00400C57"/>
    <w:rsid w:val="00401DF3"/>
    <w:rsid w:val="00403803"/>
    <w:rsid w:val="00405726"/>
    <w:rsid w:val="00405CEA"/>
    <w:rsid w:val="00407E0E"/>
    <w:rsid w:val="00411E76"/>
    <w:rsid w:val="00412196"/>
    <w:rsid w:val="00416A82"/>
    <w:rsid w:val="004177A7"/>
    <w:rsid w:val="00417E0B"/>
    <w:rsid w:val="004211EB"/>
    <w:rsid w:val="0043195B"/>
    <w:rsid w:val="00432912"/>
    <w:rsid w:val="00434EEF"/>
    <w:rsid w:val="0043555C"/>
    <w:rsid w:val="00435810"/>
    <w:rsid w:val="00437969"/>
    <w:rsid w:val="00440429"/>
    <w:rsid w:val="00443461"/>
    <w:rsid w:val="00443741"/>
    <w:rsid w:val="00446F58"/>
    <w:rsid w:val="00447E9C"/>
    <w:rsid w:val="00450C70"/>
    <w:rsid w:val="004537D3"/>
    <w:rsid w:val="00456533"/>
    <w:rsid w:val="00457BF0"/>
    <w:rsid w:val="00461E4E"/>
    <w:rsid w:val="00462E85"/>
    <w:rsid w:val="0046331E"/>
    <w:rsid w:val="00465732"/>
    <w:rsid w:val="00466D23"/>
    <w:rsid w:val="00466D58"/>
    <w:rsid w:val="00467109"/>
    <w:rsid w:val="004718C1"/>
    <w:rsid w:val="00471FFA"/>
    <w:rsid w:val="00476314"/>
    <w:rsid w:val="00483080"/>
    <w:rsid w:val="004835F6"/>
    <w:rsid w:val="0048424D"/>
    <w:rsid w:val="0049002C"/>
    <w:rsid w:val="00494729"/>
    <w:rsid w:val="0049733E"/>
    <w:rsid w:val="004A1F54"/>
    <w:rsid w:val="004A58EA"/>
    <w:rsid w:val="004B2ACD"/>
    <w:rsid w:val="004B4D85"/>
    <w:rsid w:val="004B6B1A"/>
    <w:rsid w:val="004B6BEF"/>
    <w:rsid w:val="004B762A"/>
    <w:rsid w:val="004C0A29"/>
    <w:rsid w:val="004C1613"/>
    <w:rsid w:val="004C1B74"/>
    <w:rsid w:val="004C4684"/>
    <w:rsid w:val="004D10D9"/>
    <w:rsid w:val="004D5B67"/>
    <w:rsid w:val="004D6103"/>
    <w:rsid w:val="004D74DD"/>
    <w:rsid w:val="004D78E0"/>
    <w:rsid w:val="004D7DF6"/>
    <w:rsid w:val="004E0133"/>
    <w:rsid w:val="004E1CF8"/>
    <w:rsid w:val="004E3D50"/>
    <w:rsid w:val="004E40A1"/>
    <w:rsid w:val="004E536F"/>
    <w:rsid w:val="004E6C02"/>
    <w:rsid w:val="004F0D24"/>
    <w:rsid w:val="004F2AA8"/>
    <w:rsid w:val="004F302F"/>
    <w:rsid w:val="004F7C27"/>
    <w:rsid w:val="00502A02"/>
    <w:rsid w:val="00503C90"/>
    <w:rsid w:val="005067F5"/>
    <w:rsid w:val="005075C7"/>
    <w:rsid w:val="00514A83"/>
    <w:rsid w:val="00515792"/>
    <w:rsid w:val="00520E99"/>
    <w:rsid w:val="00523616"/>
    <w:rsid w:val="00525E8F"/>
    <w:rsid w:val="00527098"/>
    <w:rsid w:val="00532B26"/>
    <w:rsid w:val="00535946"/>
    <w:rsid w:val="00536DB0"/>
    <w:rsid w:val="00540989"/>
    <w:rsid w:val="005439CC"/>
    <w:rsid w:val="00544043"/>
    <w:rsid w:val="0054488D"/>
    <w:rsid w:val="00546355"/>
    <w:rsid w:val="00546FB5"/>
    <w:rsid w:val="0054787A"/>
    <w:rsid w:val="0055091E"/>
    <w:rsid w:val="00550A9A"/>
    <w:rsid w:val="00552AA8"/>
    <w:rsid w:val="00552E51"/>
    <w:rsid w:val="00553DF5"/>
    <w:rsid w:val="00554672"/>
    <w:rsid w:val="0055601C"/>
    <w:rsid w:val="00557EB7"/>
    <w:rsid w:val="00560472"/>
    <w:rsid w:val="00561666"/>
    <w:rsid w:val="00561F81"/>
    <w:rsid w:val="005677DD"/>
    <w:rsid w:val="005678AD"/>
    <w:rsid w:val="00570D03"/>
    <w:rsid w:val="0057104F"/>
    <w:rsid w:val="005736E9"/>
    <w:rsid w:val="005747B6"/>
    <w:rsid w:val="00575808"/>
    <w:rsid w:val="005762C6"/>
    <w:rsid w:val="005807A4"/>
    <w:rsid w:val="005843AD"/>
    <w:rsid w:val="00584B2A"/>
    <w:rsid w:val="00585EDD"/>
    <w:rsid w:val="0058779D"/>
    <w:rsid w:val="005941C3"/>
    <w:rsid w:val="00594B66"/>
    <w:rsid w:val="00597187"/>
    <w:rsid w:val="005A18FF"/>
    <w:rsid w:val="005A587E"/>
    <w:rsid w:val="005A5CDF"/>
    <w:rsid w:val="005A6C80"/>
    <w:rsid w:val="005A7FEF"/>
    <w:rsid w:val="005B075F"/>
    <w:rsid w:val="005B12CC"/>
    <w:rsid w:val="005B1D4B"/>
    <w:rsid w:val="005B2BD2"/>
    <w:rsid w:val="005B333E"/>
    <w:rsid w:val="005B7052"/>
    <w:rsid w:val="005C0768"/>
    <w:rsid w:val="005C3B2A"/>
    <w:rsid w:val="005C4560"/>
    <w:rsid w:val="005C5C4F"/>
    <w:rsid w:val="005C6AC2"/>
    <w:rsid w:val="005C73D4"/>
    <w:rsid w:val="005D0044"/>
    <w:rsid w:val="005D0E94"/>
    <w:rsid w:val="005D1FF7"/>
    <w:rsid w:val="005D2B1E"/>
    <w:rsid w:val="005D2EDA"/>
    <w:rsid w:val="005D3C6A"/>
    <w:rsid w:val="005D5499"/>
    <w:rsid w:val="005E0109"/>
    <w:rsid w:val="005E1329"/>
    <w:rsid w:val="005E15FC"/>
    <w:rsid w:val="005E2183"/>
    <w:rsid w:val="005E3BBE"/>
    <w:rsid w:val="005E4D5E"/>
    <w:rsid w:val="005E6BD1"/>
    <w:rsid w:val="005F1DFB"/>
    <w:rsid w:val="005F1F51"/>
    <w:rsid w:val="005F26AC"/>
    <w:rsid w:val="005F4BBE"/>
    <w:rsid w:val="00600BAB"/>
    <w:rsid w:val="006014F7"/>
    <w:rsid w:val="006036F3"/>
    <w:rsid w:val="00603CBB"/>
    <w:rsid w:val="00605325"/>
    <w:rsid w:val="00612A13"/>
    <w:rsid w:val="006130D3"/>
    <w:rsid w:val="00622F29"/>
    <w:rsid w:val="0062554F"/>
    <w:rsid w:val="00626578"/>
    <w:rsid w:val="00630768"/>
    <w:rsid w:val="00630933"/>
    <w:rsid w:val="00630B0A"/>
    <w:rsid w:val="00633827"/>
    <w:rsid w:val="006339C6"/>
    <w:rsid w:val="00634BF0"/>
    <w:rsid w:val="00640B43"/>
    <w:rsid w:val="006413C7"/>
    <w:rsid w:val="00642398"/>
    <w:rsid w:val="0064338F"/>
    <w:rsid w:val="00646857"/>
    <w:rsid w:val="00646E7D"/>
    <w:rsid w:val="0065197D"/>
    <w:rsid w:val="00660FC5"/>
    <w:rsid w:val="006641A3"/>
    <w:rsid w:val="006673B8"/>
    <w:rsid w:val="00667A7F"/>
    <w:rsid w:val="00670742"/>
    <w:rsid w:val="0067184C"/>
    <w:rsid w:val="00673D2E"/>
    <w:rsid w:val="00673E81"/>
    <w:rsid w:val="00673FB0"/>
    <w:rsid w:val="00683BFF"/>
    <w:rsid w:val="0069145C"/>
    <w:rsid w:val="006935C5"/>
    <w:rsid w:val="006961B9"/>
    <w:rsid w:val="00697246"/>
    <w:rsid w:val="006A0726"/>
    <w:rsid w:val="006A0A84"/>
    <w:rsid w:val="006A18D3"/>
    <w:rsid w:val="006A27B1"/>
    <w:rsid w:val="006A2B5E"/>
    <w:rsid w:val="006A4DA1"/>
    <w:rsid w:val="006A5DE6"/>
    <w:rsid w:val="006A6D7C"/>
    <w:rsid w:val="006A771F"/>
    <w:rsid w:val="006B02A2"/>
    <w:rsid w:val="006B07D0"/>
    <w:rsid w:val="006B0E5A"/>
    <w:rsid w:val="006B121C"/>
    <w:rsid w:val="006B2E14"/>
    <w:rsid w:val="006B3D1E"/>
    <w:rsid w:val="006B501F"/>
    <w:rsid w:val="006B5756"/>
    <w:rsid w:val="006B7383"/>
    <w:rsid w:val="006C3E92"/>
    <w:rsid w:val="006C596D"/>
    <w:rsid w:val="006C6630"/>
    <w:rsid w:val="006C6B34"/>
    <w:rsid w:val="006C6F1C"/>
    <w:rsid w:val="006D0C64"/>
    <w:rsid w:val="006D5631"/>
    <w:rsid w:val="006D689C"/>
    <w:rsid w:val="006D7B4D"/>
    <w:rsid w:val="006E0127"/>
    <w:rsid w:val="006E01EC"/>
    <w:rsid w:val="006E149A"/>
    <w:rsid w:val="006E14C9"/>
    <w:rsid w:val="006E4632"/>
    <w:rsid w:val="006E48A9"/>
    <w:rsid w:val="006E4BC9"/>
    <w:rsid w:val="006E4DA2"/>
    <w:rsid w:val="006E5611"/>
    <w:rsid w:val="006E61FC"/>
    <w:rsid w:val="006F17EA"/>
    <w:rsid w:val="006F5281"/>
    <w:rsid w:val="006F56F3"/>
    <w:rsid w:val="006F5C9E"/>
    <w:rsid w:val="006F7A92"/>
    <w:rsid w:val="00703F5F"/>
    <w:rsid w:val="007040C6"/>
    <w:rsid w:val="007103CA"/>
    <w:rsid w:val="00712689"/>
    <w:rsid w:val="00713795"/>
    <w:rsid w:val="007160CB"/>
    <w:rsid w:val="00716401"/>
    <w:rsid w:val="00716BAD"/>
    <w:rsid w:val="00722DE5"/>
    <w:rsid w:val="00724F7C"/>
    <w:rsid w:val="007256EC"/>
    <w:rsid w:val="00726696"/>
    <w:rsid w:val="00730332"/>
    <w:rsid w:val="007313EA"/>
    <w:rsid w:val="00732E81"/>
    <w:rsid w:val="00735C9F"/>
    <w:rsid w:val="00736CE0"/>
    <w:rsid w:val="007375FC"/>
    <w:rsid w:val="00740410"/>
    <w:rsid w:val="007422F4"/>
    <w:rsid w:val="007426E0"/>
    <w:rsid w:val="007431A3"/>
    <w:rsid w:val="00744227"/>
    <w:rsid w:val="00745286"/>
    <w:rsid w:val="007461AE"/>
    <w:rsid w:val="00752542"/>
    <w:rsid w:val="00753CA8"/>
    <w:rsid w:val="00754DA1"/>
    <w:rsid w:val="00755B4A"/>
    <w:rsid w:val="00756A72"/>
    <w:rsid w:val="00757ABF"/>
    <w:rsid w:val="007601F8"/>
    <w:rsid w:val="0076081F"/>
    <w:rsid w:val="00763B52"/>
    <w:rsid w:val="00765549"/>
    <w:rsid w:val="00765BDD"/>
    <w:rsid w:val="00771964"/>
    <w:rsid w:val="00771B05"/>
    <w:rsid w:val="00775085"/>
    <w:rsid w:val="00775410"/>
    <w:rsid w:val="007779FD"/>
    <w:rsid w:val="007802D4"/>
    <w:rsid w:val="007837B0"/>
    <w:rsid w:val="007851EC"/>
    <w:rsid w:val="00785BD0"/>
    <w:rsid w:val="00786452"/>
    <w:rsid w:val="007903E9"/>
    <w:rsid w:val="0079348B"/>
    <w:rsid w:val="00794B6D"/>
    <w:rsid w:val="007A028F"/>
    <w:rsid w:val="007A119D"/>
    <w:rsid w:val="007A16D6"/>
    <w:rsid w:val="007A2B4C"/>
    <w:rsid w:val="007A2FB2"/>
    <w:rsid w:val="007A37EB"/>
    <w:rsid w:val="007A4312"/>
    <w:rsid w:val="007A5B43"/>
    <w:rsid w:val="007A5F49"/>
    <w:rsid w:val="007B310C"/>
    <w:rsid w:val="007B3DBB"/>
    <w:rsid w:val="007B4291"/>
    <w:rsid w:val="007B44E3"/>
    <w:rsid w:val="007B4CDA"/>
    <w:rsid w:val="007C1297"/>
    <w:rsid w:val="007C2945"/>
    <w:rsid w:val="007C31A2"/>
    <w:rsid w:val="007C3283"/>
    <w:rsid w:val="007C4060"/>
    <w:rsid w:val="007C47E4"/>
    <w:rsid w:val="007C7E77"/>
    <w:rsid w:val="007D0E7E"/>
    <w:rsid w:val="007D12C0"/>
    <w:rsid w:val="007D2EF7"/>
    <w:rsid w:val="007D6A02"/>
    <w:rsid w:val="007E2F81"/>
    <w:rsid w:val="007E319A"/>
    <w:rsid w:val="007E465F"/>
    <w:rsid w:val="007E5CB8"/>
    <w:rsid w:val="007F17F6"/>
    <w:rsid w:val="007F3A61"/>
    <w:rsid w:val="007F43B1"/>
    <w:rsid w:val="007F59A3"/>
    <w:rsid w:val="00802E16"/>
    <w:rsid w:val="00804ADE"/>
    <w:rsid w:val="00807464"/>
    <w:rsid w:val="00810858"/>
    <w:rsid w:val="00811974"/>
    <w:rsid w:val="00812B8B"/>
    <w:rsid w:val="00814A74"/>
    <w:rsid w:val="00814E71"/>
    <w:rsid w:val="0081626D"/>
    <w:rsid w:val="00816F7C"/>
    <w:rsid w:val="00817B92"/>
    <w:rsid w:val="00822619"/>
    <w:rsid w:val="00823B82"/>
    <w:rsid w:val="00834535"/>
    <w:rsid w:val="00835116"/>
    <w:rsid w:val="00835413"/>
    <w:rsid w:val="00837331"/>
    <w:rsid w:val="008374D9"/>
    <w:rsid w:val="008377B4"/>
    <w:rsid w:val="008379F0"/>
    <w:rsid w:val="0084149B"/>
    <w:rsid w:val="00845576"/>
    <w:rsid w:val="00845798"/>
    <w:rsid w:val="0084579E"/>
    <w:rsid w:val="0084630A"/>
    <w:rsid w:val="00847AAB"/>
    <w:rsid w:val="00850569"/>
    <w:rsid w:val="008552CD"/>
    <w:rsid w:val="00855B39"/>
    <w:rsid w:val="00855ED0"/>
    <w:rsid w:val="0085745C"/>
    <w:rsid w:val="0086043C"/>
    <w:rsid w:val="00863931"/>
    <w:rsid w:val="00864F5A"/>
    <w:rsid w:val="00865576"/>
    <w:rsid w:val="008656C0"/>
    <w:rsid w:val="00870577"/>
    <w:rsid w:val="008711A5"/>
    <w:rsid w:val="00874929"/>
    <w:rsid w:val="008750F7"/>
    <w:rsid w:val="00880ABD"/>
    <w:rsid w:val="00882991"/>
    <w:rsid w:val="00883D07"/>
    <w:rsid w:val="00883E29"/>
    <w:rsid w:val="008A7634"/>
    <w:rsid w:val="008B0103"/>
    <w:rsid w:val="008B0967"/>
    <w:rsid w:val="008B214B"/>
    <w:rsid w:val="008B33B6"/>
    <w:rsid w:val="008B39D6"/>
    <w:rsid w:val="008B5065"/>
    <w:rsid w:val="008B66B5"/>
    <w:rsid w:val="008B7D8D"/>
    <w:rsid w:val="008C0451"/>
    <w:rsid w:val="008C3279"/>
    <w:rsid w:val="008C5060"/>
    <w:rsid w:val="008C5629"/>
    <w:rsid w:val="008C5B40"/>
    <w:rsid w:val="008D306E"/>
    <w:rsid w:val="008D36B9"/>
    <w:rsid w:val="008D3B79"/>
    <w:rsid w:val="008D42C4"/>
    <w:rsid w:val="008D471B"/>
    <w:rsid w:val="008E12E1"/>
    <w:rsid w:val="008E33C4"/>
    <w:rsid w:val="008E3B9E"/>
    <w:rsid w:val="008E3F70"/>
    <w:rsid w:val="008E49A0"/>
    <w:rsid w:val="008E54F1"/>
    <w:rsid w:val="008E6DAF"/>
    <w:rsid w:val="008F1531"/>
    <w:rsid w:val="008F36A8"/>
    <w:rsid w:val="008F376A"/>
    <w:rsid w:val="008F40BC"/>
    <w:rsid w:val="009002C0"/>
    <w:rsid w:val="00904E27"/>
    <w:rsid w:val="00905FCA"/>
    <w:rsid w:val="009066A7"/>
    <w:rsid w:val="00907E1B"/>
    <w:rsid w:val="009127B8"/>
    <w:rsid w:val="00913165"/>
    <w:rsid w:val="00913A6A"/>
    <w:rsid w:val="0091431D"/>
    <w:rsid w:val="0092205A"/>
    <w:rsid w:val="00923AD0"/>
    <w:rsid w:val="00927305"/>
    <w:rsid w:val="00931953"/>
    <w:rsid w:val="00931F56"/>
    <w:rsid w:val="00932699"/>
    <w:rsid w:val="00933C25"/>
    <w:rsid w:val="00933E0F"/>
    <w:rsid w:val="009340D8"/>
    <w:rsid w:val="00934971"/>
    <w:rsid w:val="00934E13"/>
    <w:rsid w:val="009371C7"/>
    <w:rsid w:val="00940391"/>
    <w:rsid w:val="00942D64"/>
    <w:rsid w:val="00944CEE"/>
    <w:rsid w:val="00953C17"/>
    <w:rsid w:val="0095673D"/>
    <w:rsid w:val="0096467E"/>
    <w:rsid w:val="00964D67"/>
    <w:rsid w:val="00965831"/>
    <w:rsid w:val="00965A30"/>
    <w:rsid w:val="00970A3F"/>
    <w:rsid w:val="009715ED"/>
    <w:rsid w:val="00972756"/>
    <w:rsid w:val="009739B8"/>
    <w:rsid w:val="009747E5"/>
    <w:rsid w:val="00975204"/>
    <w:rsid w:val="00982EBD"/>
    <w:rsid w:val="009843ED"/>
    <w:rsid w:val="009845E4"/>
    <w:rsid w:val="00985228"/>
    <w:rsid w:val="009869BD"/>
    <w:rsid w:val="00990382"/>
    <w:rsid w:val="00990E87"/>
    <w:rsid w:val="00991846"/>
    <w:rsid w:val="00996315"/>
    <w:rsid w:val="009A02D0"/>
    <w:rsid w:val="009A0E31"/>
    <w:rsid w:val="009A41C7"/>
    <w:rsid w:val="009A4683"/>
    <w:rsid w:val="009A4C0A"/>
    <w:rsid w:val="009A6B8E"/>
    <w:rsid w:val="009A7F19"/>
    <w:rsid w:val="009B6CC9"/>
    <w:rsid w:val="009B7804"/>
    <w:rsid w:val="009B7D48"/>
    <w:rsid w:val="009C1DE8"/>
    <w:rsid w:val="009C20B7"/>
    <w:rsid w:val="009C2E7D"/>
    <w:rsid w:val="009C3037"/>
    <w:rsid w:val="009C34ED"/>
    <w:rsid w:val="009C5CC2"/>
    <w:rsid w:val="009C692B"/>
    <w:rsid w:val="009D1200"/>
    <w:rsid w:val="009D2A2E"/>
    <w:rsid w:val="009D30B5"/>
    <w:rsid w:val="009D4F53"/>
    <w:rsid w:val="009E01C7"/>
    <w:rsid w:val="009E04AF"/>
    <w:rsid w:val="009E0A35"/>
    <w:rsid w:val="009E202E"/>
    <w:rsid w:val="009E288D"/>
    <w:rsid w:val="009E2964"/>
    <w:rsid w:val="009E2EBF"/>
    <w:rsid w:val="009E560E"/>
    <w:rsid w:val="009E5F98"/>
    <w:rsid w:val="009F09B3"/>
    <w:rsid w:val="009F1777"/>
    <w:rsid w:val="009F1E54"/>
    <w:rsid w:val="00A005AC"/>
    <w:rsid w:val="00A03550"/>
    <w:rsid w:val="00A058B9"/>
    <w:rsid w:val="00A065FD"/>
    <w:rsid w:val="00A06881"/>
    <w:rsid w:val="00A06D8D"/>
    <w:rsid w:val="00A11F5B"/>
    <w:rsid w:val="00A130DF"/>
    <w:rsid w:val="00A13B41"/>
    <w:rsid w:val="00A1421D"/>
    <w:rsid w:val="00A21BF3"/>
    <w:rsid w:val="00A24D0D"/>
    <w:rsid w:val="00A24E79"/>
    <w:rsid w:val="00A25837"/>
    <w:rsid w:val="00A314DA"/>
    <w:rsid w:val="00A319A6"/>
    <w:rsid w:val="00A32558"/>
    <w:rsid w:val="00A32D32"/>
    <w:rsid w:val="00A33299"/>
    <w:rsid w:val="00A35EF4"/>
    <w:rsid w:val="00A368DB"/>
    <w:rsid w:val="00A42459"/>
    <w:rsid w:val="00A472FD"/>
    <w:rsid w:val="00A47782"/>
    <w:rsid w:val="00A47B86"/>
    <w:rsid w:val="00A534A2"/>
    <w:rsid w:val="00A53A2C"/>
    <w:rsid w:val="00A559B0"/>
    <w:rsid w:val="00A570FF"/>
    <w:rsid w:val="00A57A82"/>
    <w:rsid w:val="00A60375"/>
    <w:rsid w:val="00A6076F"/>
    <w:rsid w:val="00A6092F"/>
    <w:rsid w:val="00A64841"/>
    <w:rsid w:val="00A65830"/>
    <w:rsid w:val="00A659F4"/>
    <w:rsid w:val="00A66B85"/>
    <w:rsid w:val="00A72442"/>
    <w:rsid w:val="00A77D6F"/>
    <w:rsid w:val="00A80187"/>
    <w:rsid w:val="00A82A2E"/>
    <w:rsid w:val="00A84B51"/>
    <w:rsid w:val="00A86945"/>
    <w:rsid w:val="00A932BA"/>
    <w:rsid w:val="00A93CDD"/>
    <w:rsid w:val="00A96E5B"/>
    <w:rsid w:val="00AA177F"/>
    <w:rsid w:val="00AA43E6"/>
    <w:rsid w:val="00AA4940"/>
    <w:rsid w:val="00AA5BF5"/>
    <w:rsid w:val="00AB1C28"/>
    <w:rsid w:val="00AB5114"/>
    <w:rsid w:val="00AC2314"/>
    <w:rsid w:val="00AC26ED"/>
    <w:rsid w:val="00AC7094"/>
    <w:rsid w:val="00AD21E6"/>
    <w:rsid w:val="00AD23C1"/>
    <w:rsid w:val="00AD24BC"/>
    <w:rsid w:val="00AD2861"/>
    <w:rsid w:val="00AD30E9"/>
    <w:rsid w:val="00AD3376"/>
    <w:rsid w:val="00AD34DB"/>
    <w:rsid w:val="00AD35C0"/>
    <w:rsid w:val="00AD4C4E"/>
    <w:rsid w:val="00AD623D"/>
    <w:rsid w:val="00AE1D9E"/>
    <w:rsid w:val="00AE3368"/>
    <w:rsid w:val="00AE7DCA"/>
    <w:rsid w:val="00AF0C08"/>
    <w:rsid w:val="00AF2BED"/>
    <w:rsid w:val="00AF3341"/>
    <w:rsid w:val="00AF35EC"/>
    <w:rsid w:val="00AF582F"/>
    <w:rsid w:val="00AF6FA1"/>
    <w:rsid w:val="00B00553"/>
    <w:rsid w:val="00B00E74"/>
    <w:rsid w:val="00B01122"/>
    <w:rsid w:val="00B01AC8"/>
    <w:rsid w:val="00B02630"/>
    <w:rsid w:val="00B0283D"/>
    <w:rsid w:val="00B0289D"/>
    <w:rsid w:val="00B03EE6"/>
    <w:rsid w:val="00B04C43"/>
    <w:rsid w:val="00B05513"/>
    <w:rsid w:val="00B06A69"/>
    <w:rsid w:val="00B1046B"/>
    <w:rsid w:val="00B1246F"/>
    <w:rsid w:val="00B17D22"/>
    <w:rsid w:val="00B17E3C"/>
    <w:rsid w:val="00B2016E"/>
    <w:rsid w:val="00B2219A"/>
    <w:rsid w:val="00B22AD5"/>
    <w:rsid w:val="00B22DEC"/>
    <w:rsid w:val="00B23280"/>
    <w:rsid w:val="00B245AA"/>
    <w:rsid w:val="00B25180"/>
    <w:rsid w:val="00B25F5D"/>
    <w:rsid w:val="00B267D3"/>
    <w:rsid w:val="00B26A75"/>
    <w:rsid w:val="00B27919"/>
    <w:rsid w:val="00B319BA"/>
    <w:rsid w:val="00B320BE"/>
    <w:rsid w:val="00B33046"/>
    <w:rsid w:val="00B356DC"/>
    <w:rsid w:val="00B359A6"/>
    <w:rsid w:val="00B4082E"/>
    <w:rsid w:val="00B50297"/>
    <w:rsid w:val="00B519B4"/>
    <w:rsid w:val="00B5234F"/>
    <w:rsid w:val="00B52520"/>
    <w:rsid w:val="00B5507B"/>
    <w:rsid w:val="00B564FE"/>
    <w:rsid w:val="00B61851"/>
    <w:rsid w:val="00B623E6"/>
    <w:rsid w:val="00B625EC"/>
    <w:rsid w:val="00B66256"/>
    <w:rsid w:val="00B67BA2"/>
    <w:rsid w:val="00B71090"/>
    <w:rsid w:val="00B71CD1"/>
    <w:rsid w:val="00B749DA"/>
    <w:rsid w:val="00B81501"/>
    <w:rsid w:val="00B81A3F"/>
    <w:rsid w:val="00B83A1F"/>
    <w:rsid w:val="00B86394"/>
    <w:rsid w:val="00B873A8"/>
    <w:rsid w:val="00B93BB0"/>
    <w:rsid w:val="00B94805"/>
    <w:rsid w:val="00B95C40"/>
    <w:rsid w:val="00BA01EB"/>
    <w:rsid w:val="00BA04CB"/>
    <w:rsid w:val="00BA0767"/>
    <w:rsid w:val="00BA3084"/>
    <w:rsid w:val="00BA35B3"/>
    <w:rsid w:val="00BA37E7"/>
    <w:rsid w:val="00BA3C96"/>
    <w:rsid w:val="00BA42B5"/>
    <w:rsid w:val="00BA5361"/>
    <w:rsid w:val="00BA5D8C"/>
    <w:rsid w:val="00BA7785"/>
    <w:rsid w:val="00BB3211"/>
    <w:rsid w:val="00BB36F1"/>
    <w:rsid w:val="00BB5E4F"/>
    <w:rsid w:val="00BB6505"/>
    <w:rsid w:val="00BB6CB9"/>
    <w:rsid w:val="00BC148D"/>
    <w:rsid w:val="00BC6324"/>
    <w:rsid w:val="00BC642A"/>
    <w:rsid w:val="00BC7649"/>
    <w:rsid w:val="00BC77DD"/>
    <w:rsid w:val="00BD0089"/>
    <w:rsid w:val="00BD2E9D"/>
    <w:rsid w:val="00BD7B9F"/>
    <w:rsid w:val="00BE2C40"/>
    <w:rsid w:val="00BE31E7"/>
    <w:rsid w:val="00BE3C8E"/>
    <w:rsid w:val="00BE4A05"/>
    <w:rsid w:val="00BE5ABF"/>
    <w:rsid w:val="00BE6F53"/>
    <w:rsid w:val="00BF0F99"/>
    <w:rsid w:val="00BF2AD8"/>
    <w:rsid w:val="00BF3C4B"/>
    <w:rsid w:val="00BF75F4"/>
    <w:rsid w:val="00C002F2"/>
    <w:rsid w:val="00C05B00"/>
    <w:rsid w:val="00C0735B"/>
    <w:rsid w:val="00C07BB3"/>
    <w:rsid w:val="00C07D6E"/>
    <w:rsid w:val="00C11BB8"/>
    <w:rsid w:val="00C12F76"/>
    <w:rsid w:val="00C136E1"/>
    <w:rsid w:val="00C225F9"/>
    <w:rsid w:val="00C229B0"/>
    <w:rsid w:val="00C27C03"/>
    <w:rsid w:val="00C30E01"/>
    <w:rsid w:val="00C32CC4"/>
    <w:rsid w:val="00C34768"/>
    <w:rsid w:val="00C34F20"/>
    <w:rsid w:val="00C3601D"/>
    <w:rsid w:val="00C3714F"/>
    <w:rsid w:val="00C373A8"/>
    <w:rsid w:val="00C41786"/>
    <w:rsid w:val="00C41B6E"/>
    <w:rsid w:val="00C41DD4"/>
    <w:rsid w:val="00C42141"/>
    <w:rsid w:val="00C43C4D"/>
    <w:rsid w:val="00C50ABB"/>
    <w:rsid w:val="00C51D4F"/>
    <w:rsid w:val="00C527CA"/>
    <w:rsid w:val="00C52D76"/>
    <w:rsid w:val="00C560F5"/>
    <w:rsid w:val="00C61EAA"/>
    <w:rsid w:val="00C658E4"/>
    <w:rsid w:val="00C65E9D"/>
    <w:rsid w:val="00C6687D"/>
    <w:rsid w:val="00C66C8D"/>
    <w:rsid w:val="00C67FF2"/>
    <w:rsid w:val="00C7351B"/>
    <w:rsid w:val="00C7367A"/>
    <w:rsid w:val="00C83665"/>
    <w:rsid w:val="00C84828"/>
    <w:rsid w:val="00C84C47"/>
    <w:rsid w:val="00C87200"/>
    <w:rsid w:val="00C90783"/>
    <w:rsid w:val="00C94514"/>
    <w:rsid w:val="00CA5789"/>
    <w:rsid w:val="00CA5FEF"/>
    <w:rsid w:val="00CB02F4"/>
    <w:rsid w:val="00CB0E2D"/>
    <w:rsid w:val="00CB2217"/>
    <w:rsid w:val="00CB3ADE"/>
    <w:rsid w:val="00CC14F7"/>
    <w:rsid w:val="00CC5B0E"/>
    <w:rsid w:val="00CC6291"/>
    <w:rsid w:val="00CD45F5"/>
    <w:rsid w:val="00CD6FF1"/>
    <w:rsid w:val="00CE1422"/>
    <w:rsid w:val="00CE1C79"/>
    <w:rsid w:val="00CE287E"/>
    <w:rsid w:val="00CE5F34"/>
    <w:rsid w:val="00CE62A4"/>
    <w:rsid w:val="00CE6EED"/>
    <w:rsid w:val="00CF0E43"/>
    <w:rsid w:val="00CF1FDD"/>
    <w:rsid w:val="00CF208B"/>
    <w:rsid w:val="00CF21CE"/>
    <w:rsid w:val="00CF2F5E"/>
    <w:rsid w:val="00CF66CD"/>
    <w:rsid w:val="00CF674A"/>
    <w:rsid w:val="00CF6D7F"/>
    <w:rsid w:val="00CF7DB1"/>
    <w:rsid w:val="00D02092"/>
    <w:rsid w:val="00D0595C"/>
    <w:rsid w:val="00D07936"/>
    <w:rsid w:val="00D112C7"/>
    <w:rsid w:val="00D13A06"/>
    <w:rsid w:val="00D13AE0"/>
    <w:rsid w:val="00D14268"/>
    <w:rsid w:val="00D16F6F"/>
    <w:rsid w:val="00D21AC9"/>
    <w:rsid w:val="00D22732"/>
    <w:rsid w:val="00D23FDF"/>
    <w:rsid w:val="00D2401E"/>
    <w:rsid w:val="00D24C92"/>
    <w:rsid w:val="00D25609"/>
    <w:rsid w:val="00D2565C"/>
    <w:rsid w:val="00D263A4"/>
    <w:rsid w:val="00D31737"/>
    <w:rsid w:val="00D32D40"/>
    <w:rsid w:val="00D32F79"/>
    <w:rsid w:val="00D34B24"/>
    <w:rsid w:val="00D34D53"/>
    <w:rsid w:val="00D406AF"/>
    <w:rsid w:val="00D418FE"/>
    <w:rsid w:val="00D447F8"/>
    <w:rsid w:val="00D45FE4"/>
    <w:rsid w:val="00D603CB"/>
    <w:rsid w:val="00D60FCA"/>
    <w:rsid w:val="00D61CF1"/>
    <w:rsid w:val="00D62381"/>
    <w:rsid w:val="00D62742"/>
    <w:rsid w:val="00D63FE7"/>
    <w:rsid w:val="00D66ACF"/>
    <w:rsid w:val="00D67F70"/>
    <w:rsid w:val="00D703C2"/>
    <w:rsid w:val="00D71937"/>
    <w:rsid w:val="00D72D9F"/>
    <w:rsid w:val="00D7488C"/>
    <w:rsid w:val="00D7583C"/>
    <w:rsid w:val="00D75B85"/>
    <w:rsid w:val="00D81EB7"/>
    <w:rsid w:val="00D8220B"/>
    <w:rsid w:val="00D82BA3"/>
    <w:rsid w:val="00D84E04"/>
    <w:rsid w:val="00D84E8C"/>
    <w:rsid w:val="00D87E1E"/>
    <w:rsid w:val="00D91717"/>
    <w:rsid w:val="00D93904"/>
    <w:rsid w:val="00DA0398"/>
    <w:rsid w:val="00DA0431"/>
    <w:rsid w:val="00DA0FBE"/>
    <w:rsid w:val="00DA3F7C"/>
    <w:rsid w:val="00DA784D"/>
    <w:rsid w:val="00DB0678"/>
    <w:rsid w:val="00DB07E8"/>
    <w:rsid w:val="00DB0D2C"/>
    <w:rsid w:val="00DB1C84"/>
    <w:rsid w:val="00DC057B"/>
    <w:rsid w:val="00DC4977"/>
    <w:rsid w:val="00DC56FE"/>
    <w:rsid w:val="00DD0D6D"/>
    <w:rsid w:val="00DD126B"/>
    <w:rsid w:val="00DD42CB"/>
    <w:rsid w:val="00DD55BF"/>
    <w:rsid w:val="00DD7657"/>
    <w:rsid w:val="00DE0446"/>
    <w:rsid w:val="00DE110C"/>
    <w:rsid w:val="00DE1280"/>
    <w:rsid w:val="00DE273C"/>
    <w:rsid w:val="00DE4F04"/>
    <w:rsid w:val="00DE50CB"/>
    <w:rsid w:val="00DE5296"/>
    <w:rsid w:val="00DF17E0"/>
    <w:rsid w:val="00DF2D15"/>
    <w:rsid w:val="00DF327B"/>
    <w:rsid w:val="00DF5750"/>
    <w:rsid w:val="00DF5C8D"/>
    <w:rsid w:val="00DF6AA6"/>
    <w:rsid w:val="00DF6D22"/>
    <w:rsid w:val="00E0228F"/>
    <w:rsid w:val="00E02EAB"/>
    <w:rsid w:val="00E044C3"/>
    <w:rsid w:val="00E04F25"/>
    <w:rsid w:val="00E066B1"/>
    <w:rsid w:val="00E066E4"/>
    <w:rsid w:val="00E07998"/>
    <w:rsid w:val="00E11DA9"/>
    <w:rsid w:val="00E121A9"/>
    <w:rsid w:val="00E145DC"/>
    <w:rsid w:val="00E14E2D"/>
    <w:rsid w:val="00E17B41"/>
    <w:rsid w:val="00E207D2"/>
    <w:rsid w:val="00E23395"/>
    <w:rsid w:val="00E23B06"/>
    <w:rsid w:val="00E24246"/>
    <w:rsid w:val="00E25D9A"/>
    <w:rsid w:val="00E2643F"/>
    <w:rsid w:val="00E27C77"/>
    <w:rsid w:val="00E335FC"/>
    <w:rsid w:val="00E4682F"/>
    <w:rsid w:val="00E47A18"/>
    <w:rsid w:val="00E508C5"/>
    <w:rsid w:val="00E519CF"/>
    <w:rsid w:val="00E51A59"/>
    <w:rsid w:val="00E51E45"/>
    <w:rsid w:val="00E527A5"/>
    <w:rsid w:val="00E55281"/>
    <w:rsid w:val="00E55C63"/>
    <w:rsid w:val="00E56606"/>
    <w:rsid w:val="00E56630"/>
    <w:rsid w:val="00E576C4"/>
    <w:rsid w:val="00E614C0"/>
    <w:rsid w:val="00E619BD"/>
    <w:rsid w:val="00E62BB8"/>
    <w:rsid w:val="00E633F3"/>
    <w:rsid w:val="00E6620F"/>
    <w:rsid w:val="00E700B6"/>
    <w:rsid w:val="00E710FF"/>
    <w:rsid w:val="00E737D8"/>
    <w:rsid w:val="00E750DD"/>
    <w:rsid w:val="00E76692"/>
    <w:rsid w:val="00E76CD5"/>
    <w:rsid w:val="00E80DB8"/>
    <w:rsid w:val="00E83507"/>
    <w:rsid w:val="00E83842"/>
    <w:rsid w:val="00E873F1"/>
    <w:rsid w:val="00E87487"/>
    <w:rsid w:val="00E90A80"/>
    <w:rsid w:val="00E91577"/>
    <w:rsid w:val="00E93587"/>
    <w:rsid w:val="00E945F9"/>
    <w:rsid w:val="00E953AE"/>
    <w:rsid w:val="00E955FC"/>
    <w:rsid w:val="00EA0C2A"/>
    <w:rsid w:val="00EA3EFC"/>
    <w:rsid w:val="00EA4A18"/>
    <w:rsid w:val="00EA6BAF"/>
    <w:rsid w:val="00EA759F"/>
    <w:rsid w:val="00EB1E34"/>
    <w:rsid w:val="00EB3058"/>
    <w:rsid w:val="00EB7FFA"/>
    <w:rsid w:val="00EC018C"/>
    <w:rsid w:val="00EC19DF"/>
    <w:rsid w:val="00EC2FB4"/>
    <w:rsid w:val="00EC379A"/>
    <w:rsid w:val="00EC58BA"/>
    <w:rsid w:val="00EC734D"/>
    <w:rsid w:val="00ED2C92"/>
    <w:rsid w:val="00ED3E35"/>
    <w:rsid w:val="00ED5021"/>
    <w:rsid w:val="00ED51D7"/>
    <w:rsid w:val="00ED691C"/>
    <w:rsid w:val="00EE04BA"/>
    <w:rsid w:val="00EE2044"/>
    <w:rsid w:val="00EE27E6"/>
    <w:rsid w:val="00EE31B7"/>
    <w:rsid w:val="00EE451C"/>
    <w:rsid w:val="00EE4B83"/>
    <w:rsid w:val="00EE5E82"/>
    <w:rsid w:val="00EE62BB"/>
    <w:rsid w:val="00EE641B"/>
    <w:rsid w:val="00EF112B"/>
    <w:rsid w:val="00EF4F02"/>
    <w:rsid w:val="00EF500F"/>
    <w:rsid w:val="00F0605B"/>
    <w:rsid w:val="00F07AC9"/>
    <w:rsid w:val="00F101CA"/>
    <w:rsid w:val="00F13E81"/>
    <w:rsid w:val="00F15867"/>
    <w:rsid w:val="00F15CFC"/>
    <w:rsid w:val="00F16F2D"/>
    <w:rsid w:val="00F175F6"/>
    <w:rsid w:val="00F17BF3"/>
    <w:rsid w:val="00F215B2"/>
    <w:rsid w:val="00F2431A"/>
    <w:rsid w:val="00F25D20"/>
    <w:rsid w:val="00F27549"/>
    <w:rsid w:val="00F27DE8"/>
    <w:rsid w:val="00F27FAA"/>
    <w:rsid w:val="00F31D57"/>
    <w:rsid w:val="00F321E6"/>
    <w:rsid w:val="00F329F3"/>
    <w:rsid w:val="00F3316E"/>
    <w:rsid w:val="00F33B4E"/>
    <w:rsid w:val="00F34E4E"/>
    <w:rsid w:val="00F368A2"/>
    <w:rsid w:val="00F40BF8"/>
    <w:rsid w:val="00F42E5A"/>
    <w:rsid w:val="00F43445"/>
    <w:rsid w:val="00F4561D"/>
    <w:rsid w:val="00F45DD1"/>
    <w:rsid w:val="00F467ED"/>
    <w:rsid w:val="00F46B73"/>
    <w:rsid w:val="00F46CE0"/>
    <w:rsid w:val="00F47288"/>
    <w:rsid w:val="00F51C83"/>
    <w:rsid w:val="00F520E0"/>
    <w:rsid w:val="00F52A0A"/>
    <w:rsid w:val="00F54A11"/>
    <w:rsid w:val="00F54B92"/>
    <w:rsid w:val="00F5594A"/>
    <w:rsid w:val="00F61593"/>
    <w:rsid w:val="00F629B0"/>
    <w:rsid w:val="00F64C1E"/>
    <w:rsid w:val="00F715BD"/>
    <w:rsid w:val="00F71D78"/>
    <w:rsid w:val="00F72C02"/>
    <w:rsid w:val="00F73795"/>
    <w:rsid w:val="00F73846"/>
    <w:rsid w:val="00F73CC2"/>
    <w:rsid w:val="00F75AB6"/>
    <w:rsid w:val="00F806E8"/>
    <w:rsid w:val="00F82CEE"/>
    <w:rsid w:val="00F83C00"/>
    <w:rsid w:val="00F83C8C"/>
    <w:rsid w:val="00F84856"/>
    <w:rsid w:val="00F855F9"/>
    <w:rsid w:val="00F90A7D"/>
    <w:rsid w:val="00F91159"/>
    <w:rsid w:val="00F95635"/>
    <w:rsid w:val="00F96780"/>
    <w:rsid w:val="00F9738A"/>
    <w:rsid w:val="00F97CCF"/>
    <w:rsid w:val="00FA0D25"/>
    <w:rsid w:val="00FA4E3E"/>
    <w:rsid w:val="00FA5003"/>
    <w:rsid w:val="00FA580C"/>
    <w:rsid w:val="00FB2CC8"/>
    <w:rsid w:val="00FB4F82"/>
    <w:rsid w:val="00FC0B6E"/>
    <w:rsid w:val="00FC0F00"/>
    <w:rsid w:val="00FC2195"/>
    <w:rsid w:val="00FC3EED"/>
    <w:rsid w:val="00FC452F"/>
    <w:rsid w:val="00FC45F5"/>
    <w:rsid w:val="00FC4E9A"/>
    <w:rsid w:val="00FC502B"/>
    <w:rsid w:val="00FC76E2"/>
    <w:rsid w:val="00FD046F"/>
    <w:rsid w:val="00FD0568"/>
    <w:rsid w:val="00FD095E"/>
    <w:rsid w:val="00FD0B05"/>
    <w:rsid w:val="00FD2B29"/>
    <w:rsid w:val="00FE00D9"/>
    <w:rsid w:val="00FE2493"/>
    <w:rsid w:val="00FE7CB7"/>
    <w:rsid w:val="00FF0007"/>
    <w:rsid w:val="00FF2221"/>
    <w:rsid w:val="00FF32D3"/>
    <w:rsid w:val="00FF383A"/>
    <w:rsid w:val="00FF3914"/>
    <w:rsid w:val="00FF5251"/>
    <w:rsid w:val="00FF791E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440525"/>
  <w15:docId w15:val="{91C382B0-6717-434C-BFB1-5183C0A8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  <w:szCs w:val="20"/>
    </w:rPr>
  </w:style>
  <w:style w:type="paragraph" w:styleId="a3">
    <w:name w:val="caption"/>
    <w:basedOn w:val="a"/>
    <w:qFormat/>
    <w:pPr>
      <w:jc w:val="center"/>
    </w:pPr>
    <w:rPr>
      <w:b/>
    </w:rPr>
  </w:style>
  <w:style w:type="paragraph" w:styleId="a4">
    <w:name w:val="Body Text Indent"/>
    <w:basedOn w:val="a"/>
    <w:pPr>
      <w:ind w:firstLine="540"/>
    </w:pPr>
    <w:rPr>
      <w:rFonts w:ascii="Arial" w:hAnsi="Arial" w:cs="Arial"/>
      <w:color w:val="000000"/>
      <w:sz w:val="22"/>
      <w:szCs w:val="22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Стиль1"/>
    <w:basedOn w:val="a4"/>
    <w:pPr>
      <w:tabs>
        <w:tab w:val="left" w:pos="3402"/>
      </w:tabs>
      <w:spacing w:before="120" w:after="120"/>
      <w:ind w:firstLine="0"/>
    </w:pPr>
    <w:rPr>
      <w:rFonts w:ascii="Times New Roman" w:hAnsi="Times New Roman" w:cs="Times New Roman"/>
      <w:b/>
      <w:color w:val="auto"/>
      <w:sz w:val="28"/>
      <w:szCs w:val="20"/>
      <w:lang w:val="en-US"/>
    </w:rPr>
  </w:style>
  <w:style w:type="paragraph" w:customStyle="1" w:styleId="a5">
    <w:name w:val="Стиль Регламент"/>
    <w:basedOn w:val="a"/>
    <w:pPr>
      <w:spacing w:line="360" w:lineRule="atLeast"/>
      <w:ind w:firstLine="720"/>
      <w:jc w:val="both"/>
    </w:pPr>
    <w:rPr>
      <w:rFonts w:ascii="Arial" w:hAnsi="Arial"/>
      <w:szCs w:val="20"/>
    </w:rPr>
  </w:style>
  <w:style w:type="paragraph" w:styleId="a6">
    <w:name w:val="footnote text"/>
    <w:aliases w:val="Текст сноски Знак Знак Знак,Текст сноски Знак Знак, Знак7 Знак Знак Знак,Текст сноски Знак Знак Знак Знак,Текст сноски Знак Знак Знак1, Знак7 Знак Знак,Table_Footnote_last,Table_Footnote_last Знак Знак Знак,single space,footnote text"/>
    <w:basedOn w:val="a"/>
    <w:link w:val="a7"/>
    <w:uiPriority w:val="99"/>
    <w:rPr>
      <w:sz w:val="20"/>
      <w:szCs w:val="20"/>
    </w:rPr>
  </w:style>
  <w:style w:type="character" w:styleId="a8">
    <w:name w:val="footnote reference"/>
    <w:aliases w:val="Знак сноски 1,Знак сноски-FN,Ciae niinee-FN,Referencia nota al pie,Ссылка на сноску 45,Appel note de bas de page"/>
    <w:uiPriority w:val="99"/>
    <w:rPr>
      <w:vertAlign w:val="superscript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pPr>
      <w:jc w:val="center"/>
    </w:pPr>
    <w:rPr>
      <w:sz w:val="28"/>
      <w:szCs w:val="20"/>
    </w:rPr>
  </w:style>
  <w:style w:type="paragraph" w:styleId="af0">
    <w:name w:val="Title"/>
    <w:basedOn w:val="a"/>
    <w:link w:val="af1"/>
    <w:qFormat/>
    <w:pPr>
      <w:jc w:val="center"/>
    </w:pPr>
    <w:rPr>
      <w:b/>
      <w:bCs/>
    </w:rPr>
  </w:style>
  <w:style w:type="paragraph" w:customStyle="1" w:styleId="af2">
    <w:name w:val="ДСП"/>
    <w:basedOn w:val="a"/>
    <w:rsid w:val="00BB5E4F"/>
    <w:pPr>
      <w:overflowPunct w:val="0"/>
      <w:autoSpaceDE w:val="0"/>
      <w:autoSpaceDN w:val="0"/>
      <w:adjustRightInd w:val="0"/>
      <w:jc w:val="center"/>
      <w:textAlignment w:val="baseline"/>
    </w:pPr>
    <w:rPr>
      <w:i/>
      <w:szCs w:val="28"/>
    </w:rPr>
  </w:style>
  <w:style w:type="paragraph" w:styleId="af3">
    <w:name w:val="Block Text"/>
    <w:basedOn w:val="a"/>
    <w:pPr>
      <w:widowControl w:val="0"/>
      <w:spacing w:line="360" w:lineRule="exact"/>
      <w:ind w:left="500" w:right="560"/>
      <w:jc w:val="center"/>
    </w:pPr>
    <w:rPr>
      <w:b/>
      <w:snapToGrid w:val="0"/>
      <w:sz w:val="28"/>
      <w:szCs w:val="20"/>
    </w:rPr>
  </w:style>
  <w:style w:type="character" w:styleId="af4">
    <w:name w:val="Hyperlink"/>
    <w:rPr>
      <w:color w:val="0000FF"/>
      <w:u w:val="single"/>
    </w:rPr>
  </w:style>
  <w:style w:type="character" w:customStyle="1" w:styleId="af5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f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f7">
    <w:name w:val="Normal (Web)"/>
    <w:basedOn w:val="a"/>
    <w:pPr>
      <w:spacing w:before="100" w:beforeAutospacing="1" w:after="100" w:afterAutospacing="1"/>
    </w:pPr>
  </w:style>
  <w:style w:type="character" w:styleId="af8">
    <w:name w:val="annotation reference"/>
    <w:semiHidden/>
    <w:rPr>
      <w:sz w:val="16"/>
      <w:szCs w:val="16"/>
    </w:rPr>
  </w:style>
  <w:style w:type="paragraph" w:styleId="af9">
    <w:name w:val="annotation text"/>
    <w:basedOn w:val="a"/>
    <w:semiHidden/>
    <w:rPr>
      <w:sz w:val="20"/>
      <w:szCs w:val="20"/>
    </w:rPr>
  </w:style>
  <w:style w:type="paragraph" w:styleId="afa">
    <w:name w:val="annotation subject"/>
    <w:basedOn w:val="af9"/>
    <w:next w:val="af9"/>
    <w:semiHidden/>
    <w:rPr>
      <w:b/>
      <w:bCs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c">
    <w:name w:val="Subtitle"/>
    <w:basedOn w:val="a"/>
    <w:qFormat/>
    <w:pPr>
      <w:jc w:val="center"/>
    </w:pPr>
    <w:rPr>
      <w:sz w:val="28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odyText21">
    <w:name w:val="Body Text 21"/>
    <w:basedOn w:val="a"/>
    <w:pPr>
      <w:widowControl w:val="0"/>
      <w:autoSpaceDE w:val="0"/>
      <w:autoSpaceDN w:val="0"/>
      <w:ind w:firstLine="720"/>
      <w:jc w:val="both"/>
    </w:pPr>
    <w:rPr>
      <w:sz w:val="28"/>
      <w:szCs w:val="20"/>
    </w:rPr>
  </w:style>
  <w:style w:type="paragraph" w:customStyle="1" w:styleId="afd">
    <w:name w:val="подпись"/>
    <w:basedOn w:val="a"/>
    <w:rsid w:val="00BB5E4F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2">
    <w:name w:val="Должность1"/>
    <w:basedOn w:val="a"/>
    <w:rsid w:val="00BB5E4F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fe">
    <w:name w:val="На номер"/>
    <w:basedOn w:val="a"/>
    <w:rsid w:val="00BB5E4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aff">
    <w:name w:val="адрес"/>
    <w:basedOn w:val="a"/>
    <w:rsid w:val="00BB5E4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f0">
    <w:name w:val="уважаемый"/>
    <w:basedOn w:val="a"/>
    <w:rsid w:val="00BB5E4F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customStyle="1" w:styleId="aff1">
    <w:name w:val="исполнитель"/>
    <w:basedOn w:val="a"/>
    <w:rsid w:val="006A2B5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</w:style>
  <w:style w:type="paragraph" w:customStyle="1" w:styleId="aff2">
    <w:name w:val="Должность"/>
    <w:basedOn w:val="a"/>
    <w:rsid w:val="000A0D6A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f3">
    <w:name w:val="отметка ЭЦП"/>
    <w:basedOn w:val="a"/>
    <w:rsid w:val="00B71090"/>
    <w:pPr>
      <w:overflowPunct w:val="0"/>
      <w:autoSpaceDE w:val="0"/>
      <w:autoSpaceDN w:val="0"/>
      <w:adjustRightInd w:val="0"/>
      <w:jc w:val="center"/>
      <w:textAlignment w:val="baseline"/>
    </w:pPr>
    <w:rPr>
      <w:i/>
    </w:rPr>
  </w:style>
  <w:style w:type="character" w:customStyle="1" w:styleId="aa">
    <w:name w:val="Верхний колонтитул Знак"/>
    <w:link w:val="a9"/>
    <w:uiPriority w:val="99"/>
    <w:rsid w:val="003132AE"/>
    <w:rPr>
      <w:sz w:val="24"/>
      <w:szCs w:val="24"/>
    </w:rPr>
  </w:style>
  <w:style w:type="character" w:customStyle="1" w:styleId="af1">
    <w:name w:val="Название Знак"/>
    <w:link w:val="af0"/>
    <w:rsid w:val="00523616"/>
    <w:rPr>
      <w:b/>
      <w:bCs/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E955FC"/>
    <w:rPr>
      <w:sz w:val="24"/>
      <w:szCs w:val="24"/>
    </w:rPr>
  </w:style>
  <w:style w:type="paragraph" w:customStyle="1" w:styleId="ConsPlusNormal">
    <w:name w:val="ConsPlusNormal"/>
    <w:rsid w:val="00C52D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2401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7">
    <w:name w:val="Текст сноски Знак"/>
    <w:aliases w:val="Текст сноски Знак Знак Знак Знак1,Текст сноски Знак Знак Знак2, Знак7 Знак Знак Знак Знак,Текст сноски Знак Знак Знак Знак Знак,Текст сноски Знак Знак Знак1 Знак, Знак7 Знак Знак Знак1,Table_Footnote_last Знак,single space Знак"/>
    <w:link w:val="a6"/>
    <w:uiPriority w:val="99"/>
    <w:rsid w:val="001C0675"/>
  </w:style>
  <w:style w:type="paragraph" w:styleId="aff4">
    <w:name w:val="List Paragraph"/>
    <w:basedOn w:val="a"/>
    <w:uiPriority w:val="34"/>
    <w:qFormat/>
    <w:rsid w:val="0004795B"/>
    <w:pPr>
      <w:ind w:left="720"/>
      <w:contextualSpacing/>
    </w:pPr>
  </w:style>
  <w:style w:type="character" w:customStyle="1" w:styleId="af">
    <w:name w:val="Основной текст Знак"/>
    <w:basedOn w:val="a0"/>
    <w:link w:val="ae"/>
    <w:rsid w:val="007D6A0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7E12-5F4F-4F28-9120-DC85DD4A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1</dc:creator>
  <cp:lastModifiedBy>Сводный</cp:lastModifiedBy>
  <cp:revision>10</cp:revision>
  <cp:lastPrinted>2023-12-26T09:01:00Z</cp:lastPrinted>
  <dcterms:created xsi:type="dcterms:W3CDTF">2026-01-29T13:56:00Z</dcterms:created>
  <dcterms:modified xsi:type="dcterms:W3CDTF">2026-04-09T09:30:00Z</dcterms:modified>
</cp:coreProperties>
</file>