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5B8A2" w14:textId="2D504DA3" w:rsidR="003855C8" w:rsidRPr="006805CE" w:rsidRDefault="003855C8" w:rsidP="00385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805CE">
        <w:rPr>
          <w:rFonts w:ascii="Times New Roman" w:hAnsi="Times New Roman" w:cs="Times New Roman"/>
          <w:b/>
          <w:bCs/>
          <w:sz w:val="48"/>
          <w:szCs w:val="48"/>
        </w:rPr>
        <w:t xml:space="preserve">Счетная палата Чеченской Республики </w:t>
      </w:r>
    </w:p>
    <w:p w14:paraId="4DC8FC23" w14:textId="77777777" w:rsidR="003855C8" w:rsidRPr="003855C8" w:rsidRDefault="003855C8" w:rsidP="00385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F3470" w14:textId="77777777" w:rsidR="00517286" w:rsidRDefault="00517286" w:rsidP="002D37AF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14:paraId="4E4B9ECE" w14:textId="77777777" w:rsidR="00517286" w:rsidRDefault="00517286" w:rsidP="002D37AF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14:paraId="461810E3" w14:textId="77777777" w:rsidR="00517286" w:rsidRDefault="00517286" w:rsidP="002D37AF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14:paraId="7F4B33FA" w14:textId="77777777" w:rsidR="00091DD4" w:rsidRPr="0014521D" w:rsidRDefault="003855C8" w:rsidP="002D37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4521D">
        <w:rPr>
          <w:rFonts w:ascii="Times New Roman" w:hAnsi="Times New Roman" w:cs="Times New Roman"/>
          <w:b/>
          <w:bCs/>
          <w:sz w:val="44"/>
          <w:szCs w:val="44"/>
        </w:rPr>
        <w:t xml:space="preserve">Стандарт </w:t>
      </w:r>
      <w:r w:rsidR="00091DD4" w:rsidRPr="0014521D">
        <w:rPr>
          <w:rFonts w:ascii="Times New Roman" w:hAnsi="Times New Roman" w:cs="Times New Roman"/>
          <w:b/>
          <w:bCs/>
          <w:sz w:val="44"/>
          <w:szCs w:val="44"/>
        </w:rPr>
        <w:t>организации деятельности</w:t>
      </w:r>
    </w:p>
    <w:p w14:paraId="273A2AAD" w14:textId="77777777" w:rsidR="00091DD4" w:rsidRPr="00B57C31" w:rsidRDefault="00091DD4" w:rsidP="002D37AF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039C4504" w14:textId="4CA340A4" w:rsidR="002D37AF" w:rsidRPr="00D31195" w:rsidRDefault="00B57C31" w:rsidP="002D37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1195">
        <w:rPr>
          <w:rFonts w:ascii="Times New Roman" w:hAnsi="Times New Roman" w:cs="Times New Roman"/>
          <w:b/>
          <w:bCs/>
          <w:sz w:val="32"/>
          <w:szCs w:val="32"/>
        </w:rPr>
        <w:t>«В</w:t>
      </w:r>
      <w:r w:rsidR="002D37AF" w:rsidRPr="00D31195">
        <w:rPr>
          <w:rFonts w:ascii="Times New Roman" w:hAnsi="Times New Roman" w:cs="Times New Roman"/>
          <w:b/>
          <w:bCs/>
          <w:sz w:val="32"/>
          <w:szCs w:val="32"/>
        </w:rPr>
        <w:t>заимодействи</w:t>
      </w:r>
      <w:r w:rsidRPr="00D31195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="002D37AF" w:rsidRPr="00D31195">
        <w:rPr>
          <w:rFonts w:ascii="Times New Roman" w:hAnsi="Times New Roman" w:cs="Times New Roman"/>
          <w:b/>
          <w:bCs/>
          <w:sz w:val="32"/>
          <w:szCs w:val="32"/>
        </w:rPr>
        <w:t xml:space="preserve"> Счетной палаты Чеченской Республики с контрольно-счетными органами муниципальных</w:t>
      </w:r>
      <w:r w:rsidR="00D3119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26933">
        <w:rPr>
          <w:rFonts w:ascii="Times New Roman" w:hAnsi="Times New Roman" w:cs="Times New Roman"/>
          <w:b/>
          <w:bCs/>
          <w:sz w:val="32"/>
          <w:szCs w:val="32"/>
        </w:rPr>
        <w:t>округов</w:t>
      </w:r>
      <w:r w:rsidR="002D37AF" w:rsidRPr="00D31195">
        <w:rPr>
          <w:rFonts w:ascii="Times New Roman" w:hAnsi="Times New Roman" w:cs="Times New Roman"/>
          <w:b/>
          <w:bCs/>
          <w:sz w:val="32"/>
          <w:szCs w:val="32"/>
        </w:rPr>
        <w:t xml:space="preserve"> Чеченской Республики, в том числе при проведении совместных и параллельных контрольных и экспертно-аналитических мероприятий</w:t>
      </w:r>
      <w:r w:rsidRPr="00D31195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19F083D2" w14:textId="1C805DD4" w:rsidR="003855C8" w:rsidRPr="006805CE" w:rsidRDefault="003855C8" w:rsidP="003855C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3B3FAB1" w14:textId="77777777" w:rsidR="0002187A" w:rsidRDefault="0002187A" w:rsidP="003855C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AA52C86" w14:textId="77777777" w:rsidR="0002187A" w:rsidRDefault="0002187A" w:rsidP="003855C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DA9CA73" w14:textId="77777777" w:rsidR="0002187A" w:rsidRDefault="0002187A" w:rsidP="003855C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927ABA3" w14:textId="77777777" w:rsidR="006B3525" w:rsidRDefault="00A04CA2" w:rsidP="00A04CA2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04CA2">
        <w:rPr>
          <w:rFonts w:ascii="Times New Roman" w:hAnsi="Times New Roman" w:cs="Times New Roman"/>
          <w:bCs/>
          <w:sz w:val="32"/>
          <w:szCs w:val="32"/>
        </w:rPr>
        <w:t xml:space="preserve">Утвержден постановлением коллегии </w:t>
      </w:r>
    </w:p>
    <w:p w14:paraId="21B54C55" w14:textId="4C4ED25D" w:rsidR="00A04CA2" w:rsidRPr="00A04CA2" w:rsidRDefault="00A04CA2" w:rsidP="00A04CA2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04CA2">
        <w:rPr>
          <w:rFonts w:ascii="Times New Roman" w:hAnsi="Times New Roman" w:cs="Times New Roman"/>
          <w:bCs/>
          <w:sz w:val="32"/>
          <w:szCs w:val="32"/>
        </w:rPr>
        <w:t xml:space="preserve">Счетной палаты Чеченской Республики </w:t>
      </w:r>
    </w:p>
    <w:p w14:paraId="6E7C4576" w14:textId="381E21BA" w:rsidR="003855C8" w:rsidRPr="006805CE" w:rsidRDefault="00A04CA2" w:rsidP="00A04CA2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04CA2">
        <w:rPr>
          <w:rFonts w:ascii="Times New Roman" w:hAnsi="Times New Roman" w:cs="Times New Roman"/>
          <w:bCs/>
          <w:sz w:val="32"/>
          <w:szCs w:val="32"/>
        </w:rPr>
        <w:t>от «20» февраля 2026 года № 1/1</w:t>
      </w:r>
      <w:r w:rsidR="006B3525">
        <w:rPr>
          <w:rFonts w:ascii="Times New Roman" w:hAnsi="Times New Roman" w:cs="Times New Roman"/>
          <w:bCs/>
          <w:sz w:val="32"/>
          <w:szCs w:val="32"/>
        </w:rPr>
        <w:t>6</w:t>
      </w:r>
      <w:r w:rsidR="003855C8" w:rsidRPr="006805CE">
        <w:rPr>
          <w:rFonts w:ascii="Times New Roman" w:hAnsi="Times New Roman" w:cs="Times New Roman"/>
          <w:bCs/>
          <w:sz w:val="32"/>
          <w:szCs w:val="32"/>
        </w:rPr>
        <w:t xml:space="preserve"> </w:t>
      </w:r>
      <w:bookmarkStart w:id="0" w:name="_GoBack"/>
      <w:bookmarkEnd w:id="0"/>
    </w:p>
    <w:p w14:paraId="3081AE63" w14:textId="77777777" w:rsidR="003855C8" w:rsidRPr="006805CE" w:rsidRDefault="003855C8" w:rsidP="003855C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7A0BE2CE" w14:textId="77777777" w:rsidR="003855C8" w:rsidRPr="006805CE" w:rsidRDefault="003855C8" w:rsidP="003855C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508E6AF" w14:textId="77777777" w:rsidR="003855C8" w:rsidRPr="006805CE" w:rsidRDefault="003855C8" w:rsidP="003855C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1868624" w14:textId="77777777" w:rsidR="003855C8" w:rsidRPr="006805CE" w:rsidRDefault="003855C8" w:rsidP="003855C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77D8684" w14:textId="62A1FDFF" w:rsidR="003855C8" w:rsidRPr="006805CE" w:rsidRDefault="003855C8" w:rsidP="003855C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805CE">
        <w:rPr>
          <w:rFonts w:ascii="Times New Roman" w:hAnsi="Times New Roman" w:cs="Times New Roman"/>
          <w:bCs/>
          <w:sz w:val="32"/>
          <w:szCs w:val="32"/>
        </w:rPr>
        <w:t xml:space="preserve">Разработчик: Инспекция по контролю качества контрольных и экспертно-аналитических мероприятий, методологии и правовому обеспечению </w:t>
      </w:r>
      <w:r w:rsidR="009F0E8E">
        <w:rPr>
          <w:rFonts w:ascii="Times New Roman" w:hAnsi="Times New Roman" w:cs="Times New Roman"/>
          <w:bCs/>
          <w:sz w:val="32"/>
          <w:szCs w:val="32"/>
        </w:rPr>
        <w:t xml:space="preserve">аппарата </w:t>
      </w:r>
      <w:r w:rsidRPr="006805CE">
        <w:rPr>
          <w:rFonts w:ascii="Times New Roman" w:hAnsi="Times New Roman" w:cs="Times New Roman"/>
          <w:bCs/>
          <w:sz w:val="32"/>
          <w:szCs w:val="32"/>
        </w:rPr>
        <w:t>Счетной палаты Чеченской Республики</w:t>
      </w:r>
    </w:p>
    <w:p w14:paraId="459E3199" w14:textId="77777777" w:rsidR="003855C8" w:rsidRPr="00B57C31" w:rsidRDefault="003855C8" w:rsidP="00391D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D6952BE" w14:textId="77777777" w:rsidR="00C4409C" w:rsidRDefault="00C4409C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8324B" w14:textId="77777777" w:rsidR="00C4409C" w:rsidRDefault="00C4409C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E36F8" w14:textId="77777777" w:rsidR="00C4409C" w:rsidRDefault="00C4409C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EA870" w14:textId="77777777" w:rsidR="00C4409C" w:rsidRDefault="00C4409C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EBD20" w14:textId="77777777" w:rsidR="00BF5B9F" w:rsidRDefault="00BF5B9F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0C667" w14:textId="77777777" w:rsidR="00C4409C" w:rsidRDefault="00C4409C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AA61C" w14:textId="77777777" w:rsidR="00E254D4" w:rsidRDefault="00E254D4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344BB" w14:textId="77777777" w:rsidR="00E254D4" w:rsidRDefault="00E254D4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81EAD" w14:textId="77777777" w:rsidR="00C4409C" w:rsidRDefault="00C4409C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2A61F" w14:textId="7399C244" w:rsidR="00852C4A" w:rsidRPr="00852C4A" w:rsidRDefault="00852C4A" w:rsidP="00852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C4A">
        <w:rPr>
          <w:rFonts w:ascii="Times New Roman" w:hAnsi="Times New Roman" w:cs="Times New Roman"/>
          <w:b/>
          <w:bCs/>
          <w:sz w:val="28"/>
          <w:szCs w:val="28"/>
        </w:rPr>
        <w:t>Грозный</w:t>
      </w:r>
      <w:r w:rsidR="0014521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45E69A4" w14:textId="222A1C64" w:rsidR="00C4409C" w:rsidRDefault="00852C4A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C4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4521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44CBC51" w14:textId="7777DC6C" w:rsidR="00517286" w:rsidRDefault="00517286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 w:rsidR="004C721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9DCAC0" w14:textId="77777777" w:rsidR="004C7210" w:rsidRDefault="004C7210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65C47" w14:textId="015522F7" w:rsidR="004C7210" w:rsidRPr="004C7210" w:rsidRDefault="004C7210" w:rsidP="004C7210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Общие положения……………………………………………………………</w:t>
      </w:r>
      <w:r w:rsidR="007A7D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r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.3</w:t>
      </w:r>
    </w:p>
    <w:p w14:paraId="5BEF14CA" w14:textId="3A2B0046" w:rsidR="004C7210" w:rsidRPr="004C7210" w:rsidRDefault="004C7210" w:rsidP="004C7210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r w:rsidR="00E45DF2" w:rsidRPr="00E45D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 и принципы взаимодействия</w:t>
      </w:r>
      <w:r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</w:t>
      </w:r>
      <w:r w:rsidR="00BF5B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</w:t>
      </w:r>
      <w:proofErr w:type="gramStart"/>
      <w:r w:rsidR="00BF5B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…….</w:t>
      </w:r>
      <w:proofErr w:type="gramEnd"/>
      <w:r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</w:t>
      </w:r>
      <w:r w:rsidR="007A7D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…..</w:t>
      </w:r>
      <w:r w:rsidR="007043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</w:p>
    <w:p w14:paraId="7DFD731A" w14:textId="52E06C36" w:rsidR="004C7210" w:rsidRPr="004C7210" w:rsidRDefault="004C7210" w:rsidP="004C7210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r w:rsidR="00E45DF2" w:rsidRPr="00E45D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Формы и направления взаимодействия </w:t>
      </w:r>
      <w:r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……………………………………...</w:t>
      </w:r>
      <w:r w:rsidR="00F113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F35B7F5" w14:textId="672DE81C" w:rsidR="004C7210" w:rsidRPr="004C7210" w:rsidRDefault="00955D04" w:rsidP="004C7210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5D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Планирование и организация совместных и параллельных мероприятий</w:t>
      </w:r>
      <w:proofErr w:type="gramStart"/>
      <w:r w:rsidRPr="00955D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F113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ADF3A99" w14:textId="7898DA67" w:rsidR="004C7210" w:rsidRPr="004C7210" w:rsidRDefault="00955D04" w:rsidP="004C7210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5D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Оформление результатов взаимодействия </w:t>
      </w:r>
      <w:r w:rsidR="00CF16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……………………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</w:t>
      </w:r>
      <w:proofErr w:type="gramStart"/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…….</w:t>
      </w:r>
      <w:proofErr w:type="gramEnd"/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F113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0D7DE83" w14:textId="1EB64D28" w:rsidR="004C7210" w:rsidRPr="004C7210" w:rsidRDefault="00CF16BF" w:rsidP="004C7210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</w:t>
      </w:r>
      <w:r w:rsidRPr="00CF16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Методическая и информационная поддержка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</w:t>
      </w:r>
      <w:r w:rsidR="007A7D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….</w:t>
      </w:r>
      <w:r w:rsidR="00912A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24804D1D" w14:textId="52BAC0A9" w:rsidR="004C7210" w:rsidRPr="004C7210" w:rsidRDefault="00B93FEF" w:rsidP="004C7210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</w:t>
      </w:r>
      <w:r w:rsidRPr="00B9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заключения соглашений о сотрудничестве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…….</w:t>
      </w:r>
      <w:proofErr w:type="gramEnd"/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 w:rsidR="007A7D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...</w:t>
      </w:r>
      <w:r w:rsidR="00912A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91B1F62" w14:textId="617DF806" w:rsidR="004C7210" w:rsidRPr="004C7210" w:rsidRDefault="00B93FEF" w:rsidP="004C7210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 </w:t>
      </w:r>
      <w:r w:rsidRPr="00B93F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Заключительные положения</w:t>
      </w:r>
      <w:proofErr w:type="gramStart"/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 w:rsidR="00EE5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….</w:t>
      </w:r>
      <w:proofErr w:type="gramEnd"/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………………………………………</w:t>
      </w:r>
      <w:r w:rsidR="007A7D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…...</w:t>
      </w:r>
      <w:r w:rsidR="00912A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</w:p>
    <w:p w14:paraId="38BF41FF" w14:textId="77777777" w:rsidR="00B51C7A" w:rsidRDefault="00B51C7A" w:rsidP="00EE5B82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AF85467" w14:textId="1D5808A2" w:rsidR="00EE5B82" w:rsidRPr="008A3940" w:rsidRDefault="008A3940" w:rsidP="008A3940">
      <w:pPr>
        <w:spacing w:after="0" w:line="283" w:lineRule="auto"/>
        <w:ind w:left="567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B51C7A" w:rsidRPr="008A394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Приложения:</w:t>
      </w:r>
    </w:p>
    <w:p w14:paraId="23CAF951" w14:textId="0D38AD3E" w:rsidR="00EE5B82" w:rsidRPr="00EE5B82" w:rsidRDefault="00FF2826" w:rsidP="00EE5B82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r w:rsidR="00EE5B82" w:rsidRPr="00EE5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Типовая форма соглашения о сотрудничестве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.…</w:t>
      </w:r>
      <w:r w:rsidR="007A7D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 w:rsidR="00912A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</w:p>
    <w:p w14:paraId="3CCB62AE" w14:textId="525ADAF8" w:rsidR="00EE5B82" w:rsidRPr="00EE5B82" w:rsidRDefault="00FF2826" w:rsidP="00EE5B82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r w:rsidR="00EE5B82" w:rsidRPr="00EE5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Образец решения о проведении параллельного мероприятия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</w:t>
      </w:r>
      <w:r w:rsidR="007A7D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5F6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</w:p>
    <w:p w14:paraId="61958746" w14:textId="4D764814" w:rsidR="00EE5B82" w:rsidRPr="00EE5B82" w:rsidRDefault="00FF2826" w:rsidP="00EE5B82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r w:rsidR="00EE5B82" w:rsidRPr="00EE5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Образец программы совместного контрольного мероприятия</w:t>
      </w:r>
      <w:r w:rsidR="00B51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</w:t>
      </w:r>
      <w:proofErr w:type="gramStart"/>
      <w:r w:rsidR="00B51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</w:t>
      </w:r>
      <w:r w:rsidR="007A7D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7A7D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B51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 w:rsidR="005F6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</w:p>
    <w:p w14:paraId="40736F02" w14:textId="72DDCBC9" w:rsidR="00EE5B82" w:rsidRPr="00EE5B82" w:rsidRDefault="00FF2826" w:rsidP="00EE5B82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  <w:r w:rsidR="00EE5B82" w:rsidRPr="00EE5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Примерная форма отчета о результатах совместного мероприятия</w:t>
      </w:r>
      <w:r w:rsidR="00B51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proofErr w:type="gramStart"/>
      <w:r w:rsidR="00B51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...….</w:t>
      </w:r>
      <w:proofErr w:type="gramEnd"/>
      <w:r w:rsidR="005F6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</w:t>
      </w:r>
    </w:p>
    <w:p w14:paraId="7A1697C1" w14:textId="5A9BCBC7" w:rsidR="00C4409C" w:rsidRDefault="00FF2826" w:rsidP="00EE5B82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</w:t>
      </w:r>
      <w:r w:rsidR="00EE5B82" w:rsidRPr="00EE5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Примерная форма заключения по итогам оценки деятельности </w:t>
      </w:r>
      <w:proofErr w:type="gramStart"/>
      <w:r w:rsidR="00A659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="00EE5B82" w:rsidRPr="00EE5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КСО</w:t>
      </w:r>
      <w:r w:rsidR="00B51C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r w:rsidR="004C7210" w:rsidRPr="004C72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  <w:r w:rsidR="005F6C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</w:t>
      </w:r>
    </w:p>
    <w:p w14:paraId="40D1562E" w14:textId="77777777" w:rsidR="00EE5B82" w:rsidRPr="004C7210" w:rsidRDefault="00EE5B82" w:rsidP="004C7210">
      <w:pPr>
        <w:spacing w:after="0" w:line="283" w:lineRule="auto"/>
        <w:ind w:left="-5" w:right="6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FC8B52F" w14:textId="77777777" w:rsidR="00C4409C" w:rsidRDefault="00C4409C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09B7E" w14:textId="77777777" w:rsidR="00E254D4" w:rsidRDefault="00E254D4" w:rsidP="00391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CA5FD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51C8C7DB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1EA7FA99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2D45717C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5C1F7AD6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3EB846F3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3E869EA3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4D809C32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59F500DB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272EB178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455B0F40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5164EF1A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2835A505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2D086BDD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371EB5DB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303371B8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409E6D8B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18DD5533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7E1A47FC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3C32216C" w14:textId="77777777" w:rsidR="000374E0" w:rsidRDefault="000374E0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45D698EA" w14:textId="77777777" w:rsidR="00723BF4" w:rsidRDefault="00723BF4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54B5302F" w14:textId="77777777" w:rsidR="00723BF4" w:rsidRDefault="00723BF4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14:paraId="4F5F7EDB" w14:textId="77777777" w:rsidR="00C71B9A" w:rsidRPr="00C71B9A" w:rsidRDefault="00C71B9A" w:rsidP="00C71B9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СТАНДАРТ ВНЕШНЕГО ГОСУДАРСТВЕННОГО ФИНАНСОВОГО КОНТРОЛЯ</w:t>
      </w:r>
    </w:p>
    <w:p w14:paraId="1D92784B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«Оценка реализуемости, рисков и результатов достижения целей социально-экономического развития Чеченской Республики»</w:t>
      </w:r>
    </w:p>
    <w:p w14:paraId="171D9BD5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 постановлением коллегии Счетной палаты Чеченской Республики от ________ 2026 г. № __)</w:t>
      </w:r>
    </w:p>
    <w:p w14:paraId="65EFF1E6" w14:textId="77777777" w:rsidR="00C71B9A" w:rsidRPr="00C71B9A" w:rsidRDefault="006B3525" w:rsidP="00C71B9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AE52B15">
          <v:rect id="_x0000_i1025" style="width:0;height:.75pt" o:hralign="center" o:hrstd="t" o:hr="t" fillcolor="#a0a0a0" stroked="f"/>
        </w:pict>
      </w:r>
    </w:p>
    <w:p w14:paraId="411FF53F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021052EC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Стандарт определяет порядок проведения стратегического аудита для оценки реализуемости, рисков и результатов достижения целей социально-экономического развития Чеченской Республики (далее – стратегический аудит).</w:t>
      </w:r>
    </w:p>
    <w:p w14:paraId="4749E3D4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Правовой основой разработки Стандарта являются:</w:t>
      </w:r>
    </w:p>
    <w:p w14:paraId="78B6096A" w14:textId="77777777" w:rsidR="00C71B9A" w:rsidRPr="00C71B9A" w:rsidRDefault="00C71B9A" w:rsidP="004E182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7 февраля 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14:paraId="7A9430B3" w14:textId="77777777" w:rsidR="00C71B9A" w:rsidRPr="00C71B9A" w:rsidRDefault="00C71B9A" w:rsidP="004E182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Чеченской Республики от 3 ноября 2011 г. № 37-РЗ «О Счетной палате Чеченской Республики»;</w:t>
      </w:r>
    </w:p>
    <w:p w14:paraId="221D3359" w14:textId="77777777" w:rsidR="00C71B9A" w:rsidRPr="00C71B9A" w:rsidRDefault="00C71B9A" w:rsidP="004E1821">
      <w:pPr>
        <w:numPr>
          <w:ilvl w:val="0"/>
          <w:numId w:val="1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к стандартам внешнего государственного и муниципального аудита (контроля), утвержденные постановлением Коллегии Счетной палаты РФ от 29 марта 2022 г. № 2ПК.</w:t>
      </w:r>
    </w:p>
    <w:p w14:paraId="55479B99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Стандарт обязателен для применения сотрудниками Счетной палаты Чеченской Республики при проведении контрольных и экспертно-аналитических мероприятий.</w:t>
      </w:r>
    </w:p>
    <w:p w14:paraId="37291440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понятия:</w:t>
      </w:r>
    </w:p>
    <w:p w14:paraId="3DFAA2A8" w14:textId="77777777" w:rsidR="00C71B9A" w:rsidRPr="00C71B9A" w:rsidRDefault="00C71B9A" w:rsidP="004E1821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социально-экономического развития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качественные и количественные показатели развития региона, установленные документами стратегического планирования.</w:t>
      </w:r>
    </w:p>
    <w:p w14:paraId="533EE4D7" w14:textId="77777777" w:rsidR="00C71B9A" w:rsidRPr="00C71B9A" w:rsidRDefault="00C71B9A" w:rsidP="004E1821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Стратегический аудит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контрольная и аналитическая деятельность, направленная на оценку реализуемости, рисков и результатов достижения целей развития.</w:t>
      </w:r>
    </w:p>
    <w:p w14:paraId="2EDDF5D5" w14:textId="77777777" w:rsidR="00C71B9A" w:rsidRPr="00C71B9A" w:rsidRDefault="00C71B9A" w:rsidP="004E1821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Непосредственный результат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продукты деятельности (объекты, услуги, нормативные акты), создаваемые в ходе реализации программ.</w:t>
      </w:r>
    </w:p>
    <w:p w14:paraId="142CAB2C" w14:textId="77777777" w:rsidR="00C71B9A" w:rsidRPr="00C71B9A" w:rsidRDefault="00C71B9A" w:rsidP="004E1821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Конечный результат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изменения, возникающие у выгодоприобретателей после использования непосредственных результатов.</w:t>
      </w:r>
    </w:p>
    <w:p w14:paraId="10AF72B5" w14:textId="77777777" w:rsidR="00C71B9A" w:rsidRPr="00C71B9A" w:rsidRDefault="00C71B9A" w:rsidP="004E1821">
      <w:pPr>
        <w:numPr>
          <w:ilvl w:val="0"/>
          <w:numId w:val="1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Итоговые эффекты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долгосрочные социально-экономические изменения регионального масштаба.</w:t>
      </w:r>
    </w:p>
    <w:p w14:paraId="35D03450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ПРЕДМЕТ СТРАТЕГИЧЕСКОГО АУДИТА</w:t>
      </w:r>
    </w:p>
    <w:p w14:paraId="0F73C180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стратегического аудита:</w:t>
      </w:r>
    </w:p>
    <w:p w14:paraId="66D2F635" w14:textId="77777777" w:rsidR="00C71B9A" w:rsidRPr="00C71B9A" w:rsidRDefault="00C71B9A" w:rsidP="004E1821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реализуемости целей социально-экономического развития;</w:t>
      </w:r>
    </w:p>
    <w:p w14:paraId="463C3DA0" w14:textId="77777777" w:rsidR="00C71B9A" w:rsidRPr="00C71B9A" w:rsidRDefault="00C71B9A" w:rsidP="004E1821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анализ рисков недостижения целей;</w:t>
      </w:r>
    </w:p>
    <w:p w14:paraId="1014EBF5" w14:textId="77777777" w:rsidR="00C71B9A" w:rsidRPr="00C71B9A" w:rsidRDefault="00C71B9A" w:rsidP="004E1821">
      <w:pPr>
        <w:numPr>
          <w:ilvl w:val="0"/>
          <w:numId w:val="2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фактических и ожидаемых результатов (непосредственных, конечных и итоговых эффектов).</w:t>
      </w:r>
    </w:p>
    <w:p w14:paraId="0DACDEC3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аудита включает:</w:t>
      </w:r>
    </w:p>
    <w:p w14:paraId="3BEAA0A1" w14:textId="77777777" w:rsidR="00C71B9A" w:rsidRPr="00C71B9A" w:rsidRDefault="00C71B9A" w:rsidP="004E1821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стратегического планирования Чеченской Республики (проекты, действующие, реализованные);</w:t>
      </w:r>
    </w:p>
    <w:p w14:paraId="33210666" w14:textId="77777777" w:rsidR="00C71B9A" w:rsidRPr="00C71B9A" w:rsidRDefault="00C71B9A" w:rsidP="004E1821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участников стратегического планирования по разработке и реализации этих документов;</w:t>
      </w:r>
    </w:p>
    <w:p w14:paraId="14FF3C97" w14:textId="77777777" w:rsidR="00C71B9A" w:rsidRPr="00C71B9A" w:rsidRDefault="00C71B9A" w:rsidP="004E1821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системы государственного управления в части достижения целей развития;</w:t>
      </w:r>
    </w:p>
    <w:p w14:paraId="1EC435EA" w14:textId="77777777" w:rsidR="00C71B9A" w:rsidRPr="00C71B9A" w:rsidRDefault="00C71B9A" w:rsidP="004E1821">
      <w:pPr>
        <w:numPr>
          <w:ilvl w:val="0"/>
          <w:numId w:val="2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социально-экономического развития и ожидания целевых групп.</w:t>
      </w:r>
    </w:p>
    <w:p w14:paraId="6855094E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ФОРМАТЫ ПРОВЕДЕНИЯ АУДИТА</w:t>
      </w:r>
    </w:p>
    <w:p w14:paraId="2152D120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Предварительный контроль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проводится на стадиях разработки или реализации документов планирования для оценки реализуемости целей.</w:t>
      </w:r>
    </w:p>
    <w:p w14:paraId="012D7FA9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Последующий контроль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проводится после реализации мероприятий для оценки фактических результатов и эффективности.</w:t>
      </w:r>
    </w:p>
    <w:p w14:paraId="4987315D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Стратегический аудит может проводиться как отдельное мероприятие или в рамках комплекса контрольных мероприятий.</w:t>
      </w:r>
    </w:p>
    <w:p w14:paraId="627D94C0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КРИТЕРИИ ОЦЕНКИ</w:t>
      </w:r>
    </w:p>
    <w:p w14:paraId="06C0787F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Результативность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степень достижения запланированных результатов.</w:t>
      </w:r>
    </w:p>
    <w:p w14:paraId="20DB6573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Релевантность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соответствие результатов актуальным потребностям целевых групп и целям развития.</w:t>
      </w:r>
    </w:p>
    <w:p w14:paraId="1BCFA0EE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Эффективность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соотношение достигнутых результатов и затраченных ресурсов.</w:t>
      </w:r>
    </w:p>
    <w:p w14:paraId="075D8E20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Согласованность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взаимная непротиворечивость различных программ и мер.</w:t>
      </w:r>
    </w:p>
    <w:p w14:paraId="2B2215ED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Устойчивость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способность результатов сохраняться в долгосрочной перспективе.</w:t>
      </w:r>
    </w:p>
    <w:p w14:paraId="55AFF6B2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Обоснованность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качество расчетов и доказательной базы при планировании целей.</w:t>
      </w:r>
    </w:p>
    <w:p w14:paraId="5A97DD15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ПРОЦЕДУРЫ СТРАТЕГИЧЕСКОГО АУДИТА</w:t>
      </w:r>
    </w:p>
    <w:p w14:paraId="0F096757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Планирование:</w:t>
      </w:r>
    </w:p>
    <w:p w14:paraId="76CE3FFB" w14:textId="77777777" w:rsidR="00C71B9A" w:rsidRPr="00C71B9A" w:rsidRDefault="00C71B9A" w:rsidP="004E1821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целей, вопросов и критериев аудита;</w:t>
      </w:r>
    </w:p>
    <w:p w14:paraId="6179760B" w14:textId="77777777" w:rsidR="00C71B9A" w:rsidRPr="00C71B9A" w:rsidRDefault="00C71B9A" w:rsidP="004E1821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программы мероприятия;</w:t>
      </w:r>
    </w:p>
    <w:p w14:paraId="0BB27990" w14:textId="77777777" w:rsidR="00C71B9A" w:rsidRPr="00C71B9A" w:rsidRDefault="00C71B9A" w:rsidP="004E1821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рабочей группы;</w:t>
      </w:r>
    </w:p>
    <w:p w14:paraId="58EE3C90" w14:textId="77777777" w:rsidR="00C71B9A" w:rsidRPr="00C71B9A" w:rsidRDefault="00C71B9A" w:rsidP="004E1821">
      <w:pPr>
        <w:numPr>
          <w:ilvl w:val="0"/>
          <w:numId w:val="2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рисков аудиторской деятельности.</w:t>
      </w:r>
    </w:p>
    <w:p w14:paraId="46964371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аудита:</w:t>
      </w:r>
    </w:p>
    <w:p w14:paraId="0DA62BCF" w14:textId="77777777" w:rsidR="00C71B9A" w:rsidRPr="00C71B9A" w:rsidRDefault="00C71B9A" w:rsidP="004E1821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анализ документов;</w:t>
      </w:r>
    </w:p>
    <w:p w14:paraId="3AEB4AF0" w14:textId="77777777" w:rsidR="00C71B9A" w:rsidRPr="00C71B9A" w:rsidRDefault="00C71B9A" w:rsidP="004E1821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интервью, опросов, наблюдений;</w:t>
      </w:r>
    </w:p>
    <w:p w14:paraId="6FA6AF81" w14:textId="77777777" w:rsidR="00C71B9A" w:rsidRPr="00C71B9A" w:rsidRDefault="00C71B9A" w:rsidP="004E1821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экспертов при необходимости;</w:t>
      </w:r>
    </w:p>
    <w:p w14:paraId="68A7CB4A" w14:textId="77777777" w:rsidR="00C71B9A" w:rsidRPr="00C71B9A" w:rsidRDefault="00C71B9A" w:rsidP="004E1821">
      <w:pPr>
        <w:numPr>
          <w:ilvl w:val="0"/>
          <w:numId w:val="2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Документирование аудиторских доказательств.</w:t>
      </w:r>
    </w:p>
    <w:p w14:paraId="082ED796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 оценка:</w:t>
      </w:r>
    </w:p>
    <w:p w14:paraId="08115915" w14:textId="77777777" w:rsidR="00C71B9A" w:rsidRPr="00C71B9A" w:rsidRDefault="00C71B9A" w:rsidP="004E1821">
      <w:pPr>
        <w:numPr>
          <w:ilvl w:val="0"/>
          <w:numId w:val="2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фактических данных с критериями;</w:t>
      </w:r>
    </w:p>
    <w:p w14:paraId="1C9327F7" w14:textId="77777777" w:rsidR="00C71B9A" w:rsidRPr="00C71B9A" w:rsidRDefault="00C71B9A" w:rsidP="004E1821">
      <w:pPr>
        <w:numPr>
          <w:ilvl w:val="0"/>
          <w:numId w:val="2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Выявление причин отклонений;</w:t>
      </w:r>
    </w:p>
    <w:p w14:paraId="5470DE16" w14:textId="77777777" w:rsidR="00C71B9A" w:rsidRPr="00C71B9A" w:rsidRDefault="00C71B9A" w:rsidP="004E1821">
      <w:pPr>
        <w:numPr>
          <w:ilvl w:val="0"/>
          <w:numId w:val="2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существенности выявленных проблем;</w:t>
      </w:r>
    </w:p>
    <w:p w14:paraId="0904C40B" w14:textId="77777777" w:rsidR="00C71B9A" w:rsidRPr="00C71B9A" w:rsidRDefault="00C71B9A" w:rsidP="004E1821">
      <w:pPr>
        <w:numPr>
          <w:ilvl w:val="0"/>
          <w:numId w:val="2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предварительных выводов.</w:t>
      </w:r>
    </w:p>
    <w:p w14:paraId="16E18981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ОЦЕНКА РИСКОВ</w:t>
      </w:r>
    </w:p>
    <w:p w14:paraId="6564D37B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оценки рисков:</w:t>
      </w:r>
    </w:p>
    <w:p w14:paraId="681209AC" w14:textId="77777777" w:rsidR="00C71B9A" w:rsidRPr="00C71B9A" w:rsidRDefault="00C71B9A" w:rsidP="004E1821">
      <w:pPr>
        <w:numPr>
          <w:ilvl w:val="0"/>
          <w:numId w:val="2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рисков, влияющих на достижение целей;</w:t>
      </w:r>
    </w:p>
    <w:p w14:paraId="1709EC38" w14:textId="77777777" w:rsidR="00C71B9A" w:rsidRPr="00C71B9A" w:rsidRDefault="00C71B9A" w:rsidP="004E1821">
      <w:pPr>
        <w:numPr>
          <w:ilvl w:val="0"/>
          <w:numId w:val="2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вероятности и последствий рисков;</w:t>
      </w:r>
    </w:p>
    <w:p w14:paraId="72B7E6EC" w14:textId="77777777" w:rsidR="00C71B9A" w:rsidRPr="00C71B9A" w:rsidRDefault="00C71B9A" w:rsidP="004E1821">
      <w:pPr>
        <w:numPr>
          <w:ilvl w:val="0"/>
          <w:numId w:val="2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Приоритизация</w:t>
      </w:r>
      <w:proofErr w:type="spellEnd"/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по степени значимости;</w:t>
      </w:r>
    </w:p>
    <w:p w14:paraId="1422EFFC" w14:textId="77777777" w:rsidR="00C71B9A" w:rsidRPr="00C71B9A" w:rsidRDefault="00C71B9A" w:rsidP="004E1821">
      <w:pPr>
        <w:numPr>
          <w:ilvl w:val="0"/>
          <w:numId w:val="2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рекомендаций по управлению рисками.</w:t>
      </w:r>
    </w:p>
    <w:p w14:paraId="1B5D60F4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Результаты оценки рисков оформляются в виде реестра рисков с указанием:</w:t>
      </w:r>
    </w:p>
    <w:p w14:paraId="685D3247" w14:textId="77777777" w:rsidR="00C71B9A" w:rsidRPr="00C71B9A" w:rsidRDefault="00C71B9A" w:rsidP="004E1821">
      <w:pPr>
        <w:numPr>
          <w:ilvl w:val="0"/>
          <w:numId w:val="2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и описания риска;</w:t>
      </w:r>
    </w:p>
    <w:p w14:paraId="5A5EAC20" w14:textId="77777777" w:rsidR="00C71B9A" w:rsidRPr="00C71B9A" w:rsidRDefault="00C71B9A" w:rsidP="004E1821">
      <w:pPr>
        <w:numPr>
          <w:ilvl w:val="0"/>
          <w:numId w:val="2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Вероятности реализации;</w:t>
      </w:r>
    </w:p>
    <w:p w14:paraId="7CFE3BC3" w14:textId="77777777" w:rsidR="00C71B9A" w:rsidRPr="00C71B9A" w:rsidRDefault="00C71B9A" w:rsidP="004E1821">
      <w:pPr>
        <w:numPr>
          <w:ilvl w:val="0"/>
          <w:numId w:val="2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Потенциальных последствий;</w:t>
      </w:r>
    </w:p>
    <w:p w14:paraId="40479682" w14:textId="77777777" w:rsidR="00C71B9A" w:rsidRPr="00C71B9A" w:rsidRDefault="00C71B9A" w:rsidP="004E1821">
      <w:pPr>
        <w:numPr>
          <w:ilvl w:val="0"/>
          <w:numId w:val="2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Предлагаемых мер по минимизации.</w:t>
      </w:r>
    </w:p>
    <w:p w14:paraId="1565DE02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АУДИТОРСКИЕ ДОКАЗАТЕЛЬСТВА</w:t>
      </w:r>
    </w:p>
    <w:p w14:paraId="0002B1F8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доказательствам:</w:t>
      </w:r>
    </w:p>
    <w:p w14:paraId="02723643" w14:textId="77777777" w:rsidR="00C71B9A" w:rsidRPr="00C71B9A" w:rsidRDefault="00C71B9A" w:rsidP="004E1821">
      <w:pPr>
        <w:numPr>
          <w:ilvl w:val="0"/>
          <w:numId w:val="2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Достаточность – объем доказательств должен быть достаточен для обоснования выводов;</w:t>
      </w:r>
    </w:p>
    <w:p w14:paraId="72986089" w14:textId="77777777" w:rsidR="00C71B9A" w:rsidRPr="00C71B9A" w:rsidRDefault="00C71B9A" w:rsidP="004E1821">
      <w:pPr>
        <w:numPr>
          <w:ilvl w:val="0"/>
          <w:numId w:val="2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качество – доказательства должны быть уместными, надежными и достоверными.</w:t>
      </w:r>
    </w:p>
    <w:p w14:paraId="5ABC5849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доказательств:</w:t>
      </w:r>
    </w:p>
    <w:p w14:paraId="0693CB5B" w14:textId="77777777" w:rsidR="00C71B9A" w:rsidRPr="00C71B9A" w:rsidRDefault="00C71B9A" w:rsidP="004E1821">
      <w:pPr>
        <w:numPr>
          <w:ilvl w:val="0"/>
          <w:numId w:val="2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Документальные (отчеты, планы, нормативные акты);</w:t>
      </w:r>
    </w:p>
    <w:p w14:paraId="6EED0592" w14:textId="77777777" w:rsidR="00C71B9A" w:rsidRPr="00C71B9A" w:rsidRDefault="00C71B9A" w:rsidP="004E1821">
      <w:pPr>
        <w:numPr>
          <w:ilvl w:val="0"/>
          <w:numId w:val="2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 (расчеты, результаты проверок);</w:t>
      </w:r>
    </w:p>
    <w:p w14:paraId="15FBB5FE" w14:textId="77777777" w:rsidR="00C71B9A" w:rsidRPr="00C71B9A" w:rsidRDefault="00C71B9A" w:rsidP="004E1821">
      <w:pPr>
        <w:numPr>
          <w:ilvl w:val="0"/>
          <w:numId w:val="2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Свидетельские (интервью, объяснения);</w:t>
      </w:r>
    </w:p>
    <w:p w14:paraId="74817FCD" w14:textId="77777777" w:rsidR="00C71B9A" w:rsidRPr="00C71B9A" w:rsidRDefault="00C71B9A" w:rsidP="004E1821">
      <w:pPr>
        <w:numPr>
          <w:ilvl w:val="0"/>
          <w:numId w:val="2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 (результаты исследований, экспертные заключения).</w:t>
      </w:r>
    </w:p>
    <w:p w14:paraId="2710D3F6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ИСПОЛЬЗОВАНИЕ РАБОТЫ ЭКСПЕРТОВ</w:t>
      </w:r>
    </w:p>
    <w:p w14:paraId="4BA03AD7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Эксперты привлекаются при необходимости специальных знаний в областях:</w:t>
      </w:r>
    </w:p>
    <w:p w14:paraId="5CFE25F7" w14:textId="77777777" w:rsidR="00C71B9A" w:rsidRPr="00C71B9A" w:rsidRDefault="00C71B9A" w:rsidP="004E1821">
      <w:pPr>
        <w:numPr>
          <w:ilvl w:val="0"/>
          <w:numId w:val="2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Отраслевой специфики;</w:t>
      </w:r>
    </w:p>
    <w:p w14:paraId="1D036919" w14:textId="77777777" w:rsidR="00C71B9A" w:rsidRPr="00C71B9A" w:rsidRDefault="00C71B9A" w:rsidP="004E1821">
      <w:pPr>
        <w:numPr>
          <w:ilvl w:val="0"/>
          <w:numId w:val="2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 методик анализа;</w:t>
      </w:r>
    </w:p>
    <w:p w14:paraId="26E39AEE" w14:textId="77777777" w:rsidR="00C71B9A" w:rsidRPr="00C71B9A" w:rsidRDefault="00C71B9A" w:rsidP="004E1821">
      <w:pPr>
        <w:numPr>
          <w:ilvl w:val="0"/>
          <w:numId w:val="2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технологических решений.</w:t>
      </w:r>
    </w:p>
    <w:p w14:paraId="04BB74CE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Требования к экспертам:</w:t>
      </w:r>
    </w:p>
    <w:p w14:paraId="267CBC3C" w14:textId="77777777" w:rsidR="00C71B9A" w:rsidRPr="00C71B9A" w:rsidRDefault="00C71B9A" w:rsidP="004E1821">
      <w:pPr>
        <w:numPr>
          <w:ilvl w:val="0"/>
          <w:numId w:val="3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компетентность;</w:t>
      </w:r>
    </w:p>
    <w:p w14:paraId="1A4E0285" w14:textId="77777777" w:rsidR="00C71B9A" w:rsidRPr="00C71B9A" w:rsidRDefault="00C71B9A" w:rsidP="004E1821">
      <w:pPr>
        <w:numPr>
          <w:ilvl w:val="0"/>
          <w:numId w:val="3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Независимость и объективность;</w:t>
      </w:r>
    </w:p>
    <w:p w14:paraId="3DC36F0D" w14:textId="77777777" w:rsidR="00C71B9A" w:rsidRPr="00C71B9A" w:rsidRDefault="00C71B9A" w:rsidP="004E1821">
      <w:pPr>
        <w:numPr>
          <w:ilvl w:val="0"/>
          <w:numId w:val="3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квалификации задачам аудита.</w:t>
      </w:r>
    </w:p>
    <w:p w14:paraId="0D880B2F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ФОРМИРОВАНИЕ ВЫВОДОВ И РЕКОМЕНДАЦИЙ</w:t>
      </w:r>
    </w:p>
    <w:p w14:paraId="3721CC29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 должны:</w:t>
      </w:r>
    </w:p>
    <w:p w14:paraId="26A222AE" w14:textId="77777777" w:rsidR="00C71B9A" w:rsidRPr="00C71B9A" w:rsidRDefault="00C71B9A" w:rsidP="004E1821">
      <w:pPr>
        <w:numPr>
          <w:ilvl w:val="0"/>
          <w:numId w:val="3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Быть основаны на достаточных и надлежащих доказательствах;</w:t>
      </w:r>
    </w:p>
    <w:p w14:paraId="35192243" w14:textId="77777777" w:rsidR="00C71B9A" w:rsidRPr="00C71B9A" w:rsidRDefault="00C71B9A" w:rsidP="004E1821">
      <w:pPr>
        <w:numPr>
          <w:ilvl w:val="0"/>
          <w:numId w:val="3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целям и критериям аудита;</w:t>
      </w:r>
    </w:p>
    <w:p w14:paraId="20442EE5" w14:textId="77777777" w:rsidR="00C71B9A" w:rsidRPr="00C71B9A" w:rsidRDefault="00C71B9A" w:rsidP="004E1821">
      <w:pPr>
        <w:numPr>
          <w:ilvl w:val="0"/>
          <w:numId w:val="3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четкими, объективными и обоснованными.</w:t>
      </w:r>
    </w:p>
    <w:p w14:paraId="72C7D6C3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должны быть:</w:t>
      </w:r>
    </w:p>
    <w:p w14:paraId="7786F34B" w14:textId="77777777" w:rsidR="00C71B9A" w:rsidRPr="00C71B9A" w:rsidRDefault="00C71B9A" w:rsidP="004E1821">
      <w:pPr>
        <w:numPr>
          <w:ilvl w:val="0"/>
          <w:numId w:val="3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Адресными (конкретному органу или должностному лицу);</w:t>
      </w:r>
    </w:p>
    <w:p w14:paraId="0F307936" w14:textId="77777777" w:rsidR="00C71B9A" w:rsidRPr="00C71B9A" w:rsidRDefault="00C71B9A" w:rsidP="004E1821">
      <w:pPr>
        <w:numPr>
          <w:ilvl w:val="0"/>
          <w:numId w:val="3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Конкретными и реализуемыми;</w:t>
      </w:r>
    </w:p>
    <w:p w14:paraId="51A6D4EC" w14:textId="77777777" w:rsidR="00C71B9A" w:rsidRPr="00C71B9A" w:rsidRDefault="00C71B9A" w:rsidP="004E1821">
      <w:pPr>
        <w:numPr>
          <w:ilvl w:val="0"/>
          <w:numId w:val="3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Направленными на устранение причин выявленных проблем;</w:t>
      </w:r>
    </w:p>
    <w:p w14:paraId="08434671" w14:textId="77777777" w:rsidR="00C71B9A" w:rsidRPr="00C71B9A" w:rsidRDefault="00C71B9A" w:rsidP="004E1821">
      <w:pPr>
        <w:numPr>
          <w:ilvl w:val="0"/>
          <w:numId w:val="3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 обоснованными.</w:t>
      </w:r>
    </w:p>
    <w:p w14:paraId="17F21553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ОФОРМЛЕНИЕ РЕЗУЛЬТАТОВ</w:t>
      </w:r>
    </w:p>
    <w:p w14:paraId="3D28D470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Итоговые документы:</w:t>
      </w:r>
    </w:p>
    <w:p w14:paraId="626AAADF" w14:textId="77777777" w:rsidR="00C71B9A" w:rsidRPr="00C71B9A" w:rsidRDefault="00C71B9A" w:rsidP="004E1821">
      <w:pPr>
        <w:numPr>
          <w:ilvl w:val="0"/>
          <w:numId w:val="3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контрольным мероприятиям – отчет;</w:t>
      </w:r>
    </w:p>
    <w:p w14:paraId="312A1337" w14:textId="77777777" w:rsidR="00C71B9A" w:rsidRPr="00C71B9A" w:rsidRDefault="00C71B9A" w:rsidP="004E1821">
      <w:pPr>
        <w:numPr>
          <w:ilvl w:val="0"/>
          <w:numId w:val="3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экспертно-аналитическим мероприятиям – заключение.</w:t>
      </w:r>
    </w:p>
    <w:p w14:paraId="362FF588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10.2. </w:t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итогового документа:</w:t>
      </w:r>
    </w:p>
    <w:p w14:paraId="68EB1FFF" w14:textId="77777777" w:rsidR="00C71B9A" w:rsidRPr="00C71B9A" w:rsidRDefault="00C71B9A" w:rsidP="004E1821">
      <w:pPr>
        <w:numPr>
          <w:ilvl w:val="0"/>
          <w:numId w:val="3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проведения аудита;</w:t>
      </w:r>
    </w:p>
    <w:p w14:paraId="1F375F51" w14:textId="77777777" w:rsidR="00C71B9A" w:rsidRPr="00C71B9A" w:rsidRDefault="00C71B9A" w:rsidP="004E1821">
      <w:pPr>
        <w:numPr>
          <w:ilvl w:val="0"/>
          <w:numId w:val="3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предмет аудита;</w:t>
      </w:r>
    </w:p>
    <w:p w14:paraId="2A506C8F" w14:textId="77777777" w:rsidR="00C71B9A" w:rsidRPr="00C71B9A" w:rsidRDefault="00C71B9A" w:rsidP="004E1821">
      <w:pPr>
        <w:numPr>
          <w:ilvl w:val="0"/>
          <w:numId w:val="3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Примененные методы и критерии;</w:t>
      </w:r>
    </w:p>
    <w:p w14:paraId="6A618463" w14:textId="77777777" w:rsidR="00C71B9A" w:rsidRPr="00C71B9A" w:rsidRDefault="00C71B9A" w:rsidP="004E1821">
      <w:pPr>
        <w:numPr>
          <w:ilvl w:val="0"/>
          <w:numId w:val="3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факты и анализ;</w:t>
      </w:r>
    </w:p>
    <w:p w14:paraId="3A20AD05" w14:textId="77777777" w:rsidR="00C71B9A" w:rsidRPr="00C71B9A" w:rsidRDefault="00C71B9A" w:rsidP="004E1821">
      <w:pPr>
        <w:numPr>
          <w:ilvl w:val="0"/>
          <w:numId w:val="3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рекомендации;</w:t>
      </w:r>
    </w:p>
    <w:p w14:paraId="129A779B" w14:textId="77777777" w:rsidR="00C71B9A" w:rsidRPr="00C71B9A" w:rsidRDefault="00C71B9A" w:rsidP="004E1821">
      <w:pPr>
        <w:numPr>
          <w:ilvl w:val="0"/>
          <w:numId w:val="3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(при необходимости).</w:t>
      </w:r>
    </w:p>
    <w:p w14:paraId="4AEB202B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Отчет (заключение) должен быть представлен в установленные сроки и содержать информацию, достаточную для принятия управленческих решений.</w:t>
      </w:r>
    </w:p>
    <w:p w14:paraId="393DE791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КОНТРОЛЬ КАЧЕСТВА</w:t>
      </w:r>
    </w:p>
    <w:p w14:paraId="16E96644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Контроль качества стратегического аудита включает:</w:t>
      </w:r>
    </w:p>
    <w:p w14:paraId="13050836" w14:textId="77777777" w:rsidR="00C71B9A" w:rsidRPr="00C71B9A" w:rsidRDefault="00C71B9A" w:rsidP="004E1821">
      <w:pPr>
        <w:numPr>
          <w:ilvl w:val="0"/>
          <w:numId w:val="3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соблюдения настоящего Стандарта;</w:t>
      </w:r>
    </w:p>
    <w:p w14:paraId="4318BA5C" w14:textId="77777777" w:rsidR="00C71B9A" w:rsidRPr="00C71B9A" w:rsidRDefault="00C71B9A" w:rsidP="004E1821">
      <w:pPr>
        <w:numPr>
          <w:ilvl w:val="0"/>
          <w:numId w:val="3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обоснованности выводов и рекомендаций;</w:t>
      </w:r>
    </w:p>
    <w:p w14:paraId="26B244D9" w14:textId="77777777" w:rsidR="00C71B9A" w:rsidRPr="00C71B9A" w:rsidRDefault="00C71B9A" w:rsidP="004E1821">
      <w:pPr>
        <w:numPr>
          <w:ilvl w:val="0"/>
          <w:numId w:val="3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Рецензирование отчетных материалов;</w:t>
      </w:r>
    </w:p>
    <w:p w14:paraId="2008021D" w14:textId="77777777" w:rsidR="00C71B9A" w:rsidRPr="00C71B9A" w:rsidRDefault="00C71B9A" w:rsidP="004E1821">
      <w:pPr>
        <w:numPr>
          <w:ilvl w:val="0"/>
          <w:numId w:val="3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опыта проведения аудита для совершенствования методологии.</w:t>
      </w:r>
    </w:p>
    <w:p w14:paraId="6E45DEBC" w14:textId="77777777" w:rsidR="00C71B9A" w:rsidRPr="00C71B9A" w:rsidRDefault="006B3525" w:rsidP="00C71B9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4B296AD">
          <v:rect id="_x0000_i1026" style="width:0;height:.75pt" o:hralign="center" o:hrstd="t" o:hr="t" fillcolor="#a0a0a0" stroked="f"/>
        </w:pict>
      </w:r>
    </w:p>
    <w:p w14:paraId="097EC816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Детальные процедуры, формы рабочих документов и методики применения настоящего Стандарта определяются внутренними регламентами Счетной палаты Чеченской Республики.</w:t>
      </w:r>
    </w:p>
    <w:p w14:paraId="5FCEBC26" w14:textId="77777777" w:rsidR="00C71B9A" w:rsidRPr="00C71B9A" w:rsidRDefault="00C71B9A" w:rsidP="00C71B9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разработан Инспекцией по контролю качества контрольных и экспертно-аналитических мероприятий, методологии и правовому обеспечению аппарата Счетной палаты Чеченской Республики.</w:t>
      </w:r>
    </w:p>
    <w:p w14:paraId="1914D493" w14:textId="77777777" w:rsidR="00C71B9A" w:rsidRPr="00C71B9A" w:rsidRDefault="006B3525" w:rsidP="00C71B9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24B40B7">
          <v:rect id="_x0000_i1027" style="width:0;height:.75pt" o:hralign="center" o:hrstd="t" o:hr="t" fillcolor="#a0a0a0" stroked="f"/>
        </w:pict>
      </w:r>
    </w:p>
    <w:p w14:paraId="4F2BCBEA" w14:textId="77777777" w:rsidR="00C71B9A" w:rsidRDefault="00C71B9A" w:rsidP="00C71B9A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Объем: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~7 страниц (без </w:t>
      </w:r>
      <w:proofErr w:type="gramStart"/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приложений)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</w:t>
      </w:r>
      <w:proofErr w:type="gramEnd"/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Содержательный, практичный, соответствует требованиям к документам контрольно-счетных органов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1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Особенности:</w:t>
      </w:r>
      <w:r w:rsidRPr="00C71B9A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Устранена избыточная детализация, сохранены все существенные элементы стандарта, упрощена структура для удобства применения</w:t>
      </w:r>
    </w:p>
    <w:p w14:paraId="2C794147" w14:textId="09943FB9" w:rsidR="00C71B9A" w:rsidRPr="00C71B9A" w:rsidRDefault="00C71B9A" w:rsidP="00C71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B9A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BFE8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36.5pt;height:39.75pt" o:ole="">
            <v:imagedata r:id="rId8" o:title=""/>
          </v:shape>
          <w:control r:id="rId9" w:name="DefaultOcxName" w:shapeid="_x0000_i1032"/>
        </w:object>
      </w:r>
    </w:p>
    <w:p w14:paraId="63815518" w14:textId="77777777" w:rsidR="00BE1D29" w:rsidRDefault="00BE1D29" w:rsidP="00BE1D2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A5CED" w14:textId="53146E06" w:rsidR="00391DE1" w:rsidRPr="00DC1B28" w:rsidRDefault="00391DE1" w:rsidP="004E1821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B2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D125359" w14:textId="77777777" w:rsidR="00DC1B28" w:rsidRPr="00DC1B28" w:rsidRDefault="00DC1B28" w:rsidP="00DC1B2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BADEA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1.1. Настоящий Стандарт разработан в соответствии с:</w:t>
      </w:r>
    </w:p>
    <w:p w14:paraId="4F4BBE3A" w14:textId="25E572ED" w:rsidR="00391DE1" w:rsidRPr="00391DE1" w:rsidRDefault="00391DE1" w:rsidP="004E18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Федеральным законом от 7 февраля 2011 г. № 6-ФЗ «Об общих принципах организации и деятельности контрольно-счетных органов субъектов Российской Федерации</w:t>
      </w:r>
      <w:r w:rsidR="00A659BC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391DE1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образований»;</w:t>
      </w:r>
    </w:p>
    <w:p w14:paraId="27CD9735" w14:textId="6CB8F11F" w:rsidR="00391DE1" w:rsidRPr="00391DE1" w:rsidRDefault="00391DE1" w:rsidP="004E18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 xml:space="preserve">Законом Чеченской Республики </w:t>
      </w:r>
      <w:r w:rsidR="00B441EA" w:rsidRPr="00B441EA">
        <w:rPr>
          <w:rFonts w:ascii="Times New Roman" w:hAnsi="Times New Roman" w:cs="Times New Roman"/>
          <w:sz w:val="28"/>
          <w:szCs w:val="28"/>
        </w:rPr>
        <w:t xml:space="preserve">от 3 ноября 2011 г. N 37-РЗ </w:t>
      </w:r>
      <w:r w:rsidRPr="00391DE1">
        <w:rPr>
          <w:rFonts w:ascii="Times New Roman" w:hAnsi="Times New Roman" w:cs="Times New Roman"/>
          <w:sz w:val="28"/>
          <w:szCs w:val="28"/>
        </w:rPr>
        <w:t>«О Счетной палате Чеченской Республики»;</w:t>
      </w:r>
    </w:p>
    <w:p w14:paraId="152E8175" w14:textId="77777777" w:rsidR="00391DE1" w:rsidRPr="00391DE1" w:rsidRDefault="00391DE1" w:rsidP="004E18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РФ от 29 марта 2022 г. № 2ПК;</w:t>
      </w:r>
    </w:p>
    <w:p w14:paraId="342917A2" w14:textId="77777777" w:rsidR="00391DE1" w:rsidRPr="00391DE1" w:rsidRDefault="00391DE1" w:rsidP="004E182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Стандартом организации деятельности Счетной палаты РФ СОД-11 (в ред. от 18.09.2020).</w:t>
      </w:r>
    </w:p>
    <w:p w14:paraId="277C692F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1.2. Настоящий Стандарт определяет:</w:t>
      </w:r>
    </w:p>
    <w:p w14:paraId="6ADC06EA" w14:textId="7B758F54" w:rsidR="00391DE1" w:rsidRPr="00391DE1" w:rsidRDefault="00391DE1" w:rsidP="004E18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 xml:space="preserve">цели, принципы и формы взаимодействия Счетной палаты Чеченской Республики с контрольно-счетными органами муниципальных </w:t>
      </w:r>
      <w:r w:rsidR="00826933">
        <w:rPr>
          <w:rFonts w:ascii="Times New Roman" w:hAnsi="Times New Roman" w:cs="Times New Roman"/>
          <w:sz w:val="28"/>
          <w:szCs w:val="28"/>
        </w:rPr>
        <w:t>округов</w:t>
      </w:r>
      <w:r w:rsidRPr="00391DE1">
        <w:rPr>
          <w:rFonts w:ascii="Times New Roman" w:hAnsi="Times New Roman" w:cs="Times New Roman"/>
          <w:sz w:val="28"/>
          <w:szCs w:val="28"/>
        </w:rPr>
        <w:t xml:space="preserve"> Чеченской Республики;</w:t>
      </w:r>
    </w:p>
    <w:p w14:paraId="16022CDB" w14:textId="77777777" w:rsidR="00391DE1" w:rsidRPr="00391DE1" w:rsidRDefault="00391DE1" w:rsidP="004E18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порядок планирования и проведения совместных и параллельных контрольных и экспертно-аналитических мероприятий;</w:t>
      </w:r>
    </w:p>
    <w:p w14:paraId="6C7F8C1F" w14:textId="77777777" w:rsidR="00391DE1" w:rsidRPr="00391DE1" w:rsidRDefault="00391DE1" w:rsidP="004E18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порядок оказания методической, информационной и иной поддержки;</w:t>
      </w:r>
    </w:p>
    <w:p w14:paraId="742F74CC" w14:textId="77777777" w:rsidR="00391DE1" w:rsidRPr="00391DE1" w:rsidRDefault="00391DE1" w:rsidP="004E182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процедуры обмена информацией и оформления результатов взаимодействия.</w:t>
      </w:r>
    </w:p>
    <w:p w14:paraId="5BA0B9E8" w14:textId="2A13EF8B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 xml:space="preserve">1.3. Стандарт применяется сотрудниками Счетной палаты Чеченской Республики при организации и осуществлении взаимодействия с контрольно-счетными органами муниципальных </w:t>
      </w:r>
      <w:r w:rsidR="00826933">
        <w:rPr>
          <w:rFonts w:ascii="Times New Roman" w:hAnsi="Times New Roman" w:cs="Times New Roman"/>
          <w:sz w:val="28"/>
          <w:szCs w:val="28"/>
        </w:rPr>
        <w:t>округов</w:t>
      </w:r>
      <w:r w:rsidRPr="00391DE1">
        <w:rPr>
          <w:rFonts w:ascii="Times New Roman" w:hAnsi="Times New Roman" w:cs="Times New Roman"/>
          <w:sz w:val="28"/>
          <w:szCs w:val="28"/>
        </w:rPr>
        <w:t xml:space="preserve"> Чеченской Республики.</w:t>
      </w:r>
    </w:p>
    <w:p w14:paraId="4008E69A" w14:textId="432F6A00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37C4F" w14:textId="48898516" w:rsidR="00391DE1" w:rsidRPr="00DC1B28" w:rsidRDefault="00391DE1" w:rsidP="004E1821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B28">
        <w:rPr>
          <w:rFonts w:ascii="Times New Roman" w:hAnsi="Times New Roman" w:cs="Times New Roman"/>
          <w:b/>
          <w:bCs/>
          <w:sz w:val="28"/>
          <w:szCs w:val="28"/>
        </w:rPr>
        <w:t>Цели и принципы взаимодействия</w:t>
      </w:r>
    </w:p>
    <w:p w14:paraId="0AADCC76" w14:textId="77777777" w:rsidR="00DC1B28" w:rsidRPr="00DC1B28" w:rsidRDefault="00DC1B28" w:rsidP="00DC1B28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4BEC9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2.1. Цель взаимодействия — повышение качества, эффективности и прозрачности внешнего муниципального финансового контроля на территории Чеченской Республики.</w:t>
      </w:r>
    </w:p>
    <w:p w14:paraId="4B5807ED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2.2. Взаимодействие осуществляется на основе следующих принципов:</w:t>
      </w:r>
    </w:p>
    <w:p w14:paraId="0B34DFF3" w14:textId="77777777" w:rsidR="00391DE1" w:rsidRPr="00391DE1" w:rsidRDefault="00391DE1" w:rsidP="004E18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lastRenderedPageBreak/>
        <w:t>равенство сторон;</w:t>
      </w:r>
    </w:p>
    <w:p w14:paraId="06802062" w14:textId="0327ACC3" w:rsidR="00391DE1" w:rsidRPr="00391DE1" w:rsidRDefault="00391DE1" w:rsidP="004E18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 xml:space="preserve">независимость и самостоятельность контрольно-счетных органов муниципальных </w:t>
      </w:r>
      <w:r w:rsidR="00826933">
        <w:rPr>
          <w:rFonts w:ascii="Times New Roman" w:hAnsi="Times New Roman" w:cs="Times New Roman"/>
          <w:sz w:val="28"/>
          <w:szCs w:val="28"/>
        </w:rPr>
        <w:t>округов</w:t>
      </w:r>
      <w:r w:rsidRPr="00391DE1">
        <w:rPr>
          <w:rFonts w:ascii="Times New Roman" w:hAnsi="Times New Roman" w:cs="Times New Roman"/>
          <w:sz w:val="28"/>
          <w:szCs w:val="28"/>
        </w:rPr>
        <w:t>;</w:t>
      </w:r>
    </w:p>
    <w:p w14:paraId="7C66FE6E" w14:textId="77777777" w:rsidR="00391DE1" w:rsidRPr="00391DE1" w:rsidRDefault="00391DE1" w:rsidP="004E18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открытость и гласность;</w:t>
      </w:r>
    </w:p>
    <w:p w14:paraId="163BAFF5" w14:textId="77777777" w:rsidR="00391DE1" w:rsidRPr="00391DE1" w:rsidRDefault="00391DE1" w:rsidP="004E18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соблюдение законодательства Российской Федерации и Чеченской Республики;</w:t>
      </w:r>
    </w:p>
    <w:p w14:paraId="0ADA165C" w14:textId="77777777" w:rsidR="00391DE1" w:rsidRDefault="00391DE1" w:rsidP="004E182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взаимное уважение и конструктивное сотрудничество.</w:t>
      </w:r>
    </w:p>
    <w:p w14:paraId="4BBA5DCC" w14:textId="77777777" w:rsidR="00BE1D29" w:rsidRDefault="00BE1D29" w:rsidP="00BE1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76923" w14:textId="77777777" w:rsidR="00403ED0" w:rsidRDefault="00403ED0" w:rsidP="0074688E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36B526" w14:textId="4829F40A" w:rsidR="00391DE1" w:rsidRPr="00CC7657" w:rsidRDefault="00391DE1" w:rsidP="004E1821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7657">
        <w:rPr>
          <w:rFonts w:ascii="Times New Roman" w:hAnsi="Times New Roman" w:cs="Times New Roman"/>
          <w:b/>
          <w:bCs/>
          <w:sz w:val="28"/>
          <w:szCs w:val="28"/>
        </w:rPr>
        <w:t>Формы и направления взаимодействия</w:t>
      </w:r>
    </w:p>
    <w:p w14:paraId="3D03719A" w14:textId="77777777" w:rsidR="00CC7657" w:rsidRPr="00CC7657" w:rsidRDefault="00CC7657" w:rsidP="00CC7657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04A65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3.1. Взаимодействие осуществляется в следующих формах:</w:t>
      </w:r>
    </w:p>
    <w:p w14:paraId="3EC2EB7E" w14:textId="77777777" w:rsidR="00391DE1" w:rsidRPr="00391DE1" w:rsidRDefault="00391DE1" w:rsidP="004E18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заключение соглашений о сотрудничестве;</w:t>
      </w:r>
    </w:p>
    <w:p w14:paraId="56D122B4" w14:textId="77777777" w:rsidR="00391DE1" w:rsidRPr="00391DE1" w:rsidRDefault="00391DE1" w:rsidP="004E18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проведение совместных и параллельных контрольных и экспертно-аналитических мероприятий;</w:t>
      </w:r>
    </w:p>
    <w:p w14:paraId="302D3CBE" w14:textId="77777777" w:rsidR="00391DE1" w:rsidRPr="00391DE1" w:rsidRDefault="00391DE1" w:rsidP="004E18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обмен информацией и методическими материалами;</w:t>
      </w:r>
    </w:p>
    <w:p w14:paraId="52800756" w14:textId="77777777" w:rsidR="00391DE1" w:rsidRPr="00391DE1" w:rsidRDefault="00391DE1" w:rsidP="004E18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оказание методической, правовой и информационной поддержки;</w:t>
      </w:r>
    </w:p>
    <w:p w14:paraId="14A63E91" w14:textId="77777777" w:rsidR="00391DE1" w:rsidRPr="00391DE1" w:rsidRDefault="00391DE1" w:rsidP="004E18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участие в совместных обучающих семинарах, конференциях и совещаниях;</w:t>
      </w:r>
    </w:p>
    <w:p w14:paraId="48BB0FBA" w14:textId="77777777" w:rsidR="00391DE1" w:rsidRPr="00391DE1" w:rsidRDefault="00391DE1" w:rsidP="004E182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анализ и оценка деятельности контрольно-счетных органов по их обращению или обращению представительных органов муниципальных образований.</w:t>
      </w:r>
    </w:p>
    <w:p w14:paraId="4B571E3F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3.2. Совместные и параллельные мероприятия проводятся:</w:t>
      </w:r>
    </w:p>
    <w:p w14:paraId="68304242" w14:textId="4455FA7E" w:rsidR="00391DE1" w:rsidRPr="00391DE1" w:rsidRDefault="00391DE1" w:rsidP="004E182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по инициативе Счетной палаты Ч</w:t>
      </w:r>
      <w:r w:rsidR="00B441EA">
        <w:rPr>
          <w:rFonts w:ascii="Times New Roman" w:hAnsi="Times New Roman" w:cs="Times New Roman"/>
          <w:sz w:val="28"/>
          <w:szCs w:val="28"/>
        </w:rPr>
        <w:t xml:space="preserve">еченской </w:t>
      </w:r>
      <w:r w:rsidRPr="00391DE1">
        <w:rPr>
          <w:rFonts w:ascii="Times New Roman" w:hAnsi="Times New Roman" w:cs="Times New Roman"/>
          <w:sz w:val="28"/>
          <w:szCs w:val="28"/>
        </w:rPr>
        <w:t>Р</w:t>
      </w:r>
      <w:r w:rsidR="00B441EA">
        <w:rPr>
          <w:rFonts w:ascii="Times New Roman" w:hAnsi="Times New Roman" w:cs="Times New Roman"/>
          <w:sz w:val="28"/>
          <w:szCs w:val="28"/>
        </w:rPr>
        <w:t>еспублики</w:t>
      </w:r>
      <w:r w:rsidRPr="00391DE1">
        <w:rPr>
          <w:rFonts w:ascii="Times New Roman" w:hAnsi="Times New Roman" w:cs="Times New Roman"/>
          <w:sz w:val="28"/>
          <w:szCs w:val="28"/>
        </w:rPr>
        <w:t>;</w:t>
      </w:r>
    </w:p>
    <w:p w14:paraId="1E6AC2FB" w14:textId="77777777" w:rsidR="00391DE1" w:rsidRPr="00391DE1" w:rsidRDefault="00391DE1" w:rsidP="004E182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по инициативе контрольно-счетного органа муниципального округа;</w:t>
      </w:r>
    </w:p>
    <w:p w14:paraId="00C6EB55" w14:textId="77777777" w:rsidR="00391DE1" w:rsidRPr="00391DE1" w:rsidRDefault="00391DE1" w:rsidP="004E182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в рамках реализации планов работы сторон.</w:t>
      </w:r>
    </w:p>
    <w:p w14:paraId="6A3ECEAE" w14:textId="44FD07D3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BC8E6" w14:textId="4CE718D0" w:rsidR="00391DE1" w:rsidRPr="00003F5D" w:rsidRDefault="00391DE1" w:rsidP="004E1821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F5D">
        <w:rPr>
          <w:rFonts w:ascii="Times New Roman" w:hAnsi="Times New Roman" w:cs="Times New Roman"/>
          <w:b/>
          <w:bCs/>
          <w:sz w:val="28"/>
          <w:szCs w:val="28"/>
        </w:rPr>
        <w:t>Планирование и организация совместных и параллельных мероприятий</w:t>
      </w:r>
    </w:p>
    <w:p w14:paraId="21441BB1" w14:textId="77777777" w:rsidR="00003F5D" w:rsidRPr="00003F5D" w:rsidRDefault="00003F5D" w:rsidP="00003F5D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6DCC6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4.1. Предложения о проведении совместных или параллельных мероприятий направляются не позднее 20 октября года, предшествующего планируемому, и рассматриваются при формировании плана работы Счетной палаты ЧР.</w:t>
      </w:r>
    </w:p>
    <w:p w14:paraId="0B705AC5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4.2. Совместное мероприятие — проводится по согласованной программе, с участием сотрудников обеих сторон, с единым итоговым документом.</w:t>
      </w:r>
    </w:p>
    <w:p w14:paraId="7056EBF0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4.3. Параллельное мероприятие — проводится каждой стороной самостоятельно по согласованной теме и срокам, с последующим обменом результатами.</w:t>
      </w:r>
    </w:p>
    <w:p w14:paraId="51A6551E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4.4. Организация мероприятий осуществляется в соответствии с внутренними стандартами Счетной палаты ЧР по проведению контрольных и экспертно-аналитических мероприятий.</w:t>
      </w:r>
    </w:p>
    <w:p w14:paraId="0F2C378A" w14:textId="77777777" w:rsidR="00713A77" w:rsidRDefault="00713A77" w:rsidP="00713A7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2AECFD" w14:textId="0F633095" w:rsidR="00391DE1" w:rsidRPr="00713A77" w:rsidRDefault="00713A77" w:rsidP="00713A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391DE1" w:rsidRPr="00713A77">
        <w:rPr>
          <w:rFonts w:ascii="Times New Roman" w:hAnsi="Times New Roman" w:cs="Times New Roman"/>
          <w:b/>
          <w:bCs/>
          <w:sz w:val="28"/>
          <w:szCs w:val="28"/>
        </w:rPr>
        <w:t>Оформление результатов взаимодействия</w:t>
      </w:r>
    </w:p>
    <w:p w14:paraId="0EFF7DE6" w14:textId="77777777" w:rsidR="00DC1B28" w:rsidRPr="00DC1B28" w:rsidRDefault="00DC1B28" w:rsidP="00DC1B2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28C09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lastRenderedPageBreak/>
        <w:t>5.1. По результатам совместного мероприятия подготавливается единый отчет, подписываемый уполномоченными представителями обеих сторон и утверждаемый Коллегией Счетной палаты ЧР.</w:t>
      </w:r>
    </w:p>
    <w:p w14:paraId="2A532537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5.2. По результатам параллельного мероприятия каждая сторона самостоятельно оформляет отчет и направляет его другой стороне в порядке, установленном решением о проведении мероприятия.</w:t>
      </w:r>
    </w:p>
    <w:p w14:paraId="52C770D7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5.3. При выявлении нарушений Счетная палата ЧР вправе направлять представления, предписания и обращения в правоохранительные органы в пределах своей компетенции.</w:t>
      </w:r>
    </w:p>
    <w:p w14:paraId="4840DB58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5.4. Копии итоговых документов направляются соответствующему представительному органу муниципального образования.</w:t>
      </w:r>
    </w:p>
    <w:p w14:paraId="7B2BA6BE" w14:textId="428BF2C0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8B6D1" w14:textId="026C46A0" w:rsidR="00391DE1" w:rsidRPr="0074688E" w:rsidRDefault="00391DE1" w:rsidP="004E1821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88E">
        <w:rPr>
          <w:rFonts w:ascii="Times New Roman" w:hAnsi="Times New Roman" w:cs="Times New Roman"/>
          <w:b/>
          <w:bCs/>
          <w:sz w:val="28"/>
          <w:szCs w:val="28"/>
        </w:rPr>
        <w:t>Методическая и информационная поддержка</w:t>
      </w:r>
    </w:p>
    <w:p w14:paraId="6E162550" w14:textId="77777777" w:rsidR="00DC1B28" w:rsidRPr="00DC1B28" w:rsidRDefault="00DC1B28" w:rsidP="00DC1B2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A4A10" w14:textId="49B76606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 xml:space="preserve">6.1. Счетная палата ЧР оказывает контрольно-счетным органам муниципальных </w:t>
      </w:r>
      <w:r w:rsidR="00826933">
        <w:rPr>
          <w:rFonts w:ascii="Times New Roman" w:hAnsi="Times New Roman" w:cs="Times New Roman"/>
          <w:sz w:val="28"/>
          <w:szCs w:val="28"/>
        </w:rPr>
        <w:t>округов</w:t>
      </w:r>
      <w:r w:rsidRPr="00391DE1">
        <w:rPr>
          <w:rFonts w:ascii="Times New Roman" w:hAnsi="Times New Roman" w:cs="Times New Roman"/>
          <w:sz w:val="28"/>
          <w:szCs w:val="28"/>
        </w:rPr>
        <w:t>:</w:t>
      </w:r>
    </w:p>
    <w:p w14:paraId="5978355B" w14:textId="77777777" w:rsidR="00391DE1" w:rsidRPr="00391DE1" w:rsidRDefault="00391DE1" w:rsidP="004E182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консультации по вопросам организации деятельности и применения стандартов;</w:t>
      </w:r>
    </w:p>
    <w:p w14:paraId="73A3D353" w14:textId="77777777" w:rsidR="00391DE1" w:rsidRPr="00391DE1" w:rsidRDefault="00391DE1" w:rsidP="004E182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помощь в разработке внутренних нормативных документов;</w:t>
      </w:r>
    </w:p>
    <w:p w14:paraId="6EEF0D3D" w14:textId="77777777" w:rsidR="00391DE1" w:rsidRPr="00391DE1" w:rsidRDefault="00391DE1" w:rsidP="004E182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доступ к методическим материалам и базам данных;</w:t>
      </w:r>
    </w:p>
    <w:p w14:paraId="63DBC130" w14:textId="77777777" w:rsidR="00391DE1" w:rsidRPr="00391DE1" w:rsidRDefault="00391DE1" w:rsidP="004E182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организацию обучающих мероприятий.</w:t>
      </w:r>
    </w:p>
    <w:p w14:paraId="008F3B2A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6.2. Разъяснения общего характера публикуются на официальном сайте Счетной палаты ЧР и направляются заинтересованным органам.</w:t>
      </w:r>
    </w:p>
    <w:p w14:paraId="11DD5CE1" w14:textId="7BFA0B2F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0D411" w14:textId="1E76DC37" w:rsidR="00391DE1" w:rsidRPr="0074688E" w:rsidRDefault="00391DE1" w:rsidP="004E1821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88E">
        <w:rPr>
          <w:rFonts w:ascii="Times New Roman" w:hAnsi="Times New Roman" w:cs="Times New Roman"/>
          <w:b/>
          <w:bCs/>
          <w:sz w:val="28"/>
          <w:szCs w:val="28"/>
        </w:rPr>
        <w:t>Порядок заключения соглашений о сотрудничестве</w:t>
      </w:r>
    </w:p>
    <w:p w14:paraId="43784292" w14:textId="77777777" w:rsidR="00DC1B28" w:rsidRPr="00DC1B28" w:rsidRDefault="00DC1B28" w:rsidP="00DC1B2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147B95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7.1. Соглашение о сотрудничестве заключается в письменной форме на основе типовой формы, утвержденной Счетной палатой ЧР.</w:t>
      </w:r>
    </w:p>
    <w:p w14:paraId="0AD5FED7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7.2. Соглашение определяет:</w:t>
      </w:r>
    </w:p>
    <w:p w14:paraId="4E9E2D62" w14:textId="77777777" w:rsidR="00391DE1" w:rsidRPr="00391DE1" w:rsidRDefault="00391DE1" w:rsidP="004E18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предмет и цели сотрудничества;</w:t>
      </w:r>
    </w:p>
    <w:p w14:paraId="253FFA0C" w14:textId="77777777" w:rsidR="00391DE1" w:rsidRPr="00391DE1" w:rsidRDefault="00391DE1" w:rsidP="004E18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права и обязанности сторон;</w:t>
      </w:r>
    </w:p>
    <w:p w14:paraId="226851FD" w14:textId="77777777" w:rsidR="00391DE1" w:rsidRPr="00391DE1" w:rsidRDefault="00391DE1" w:rsidP="004E18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порядок обмена информацией;</w:t>
      </w:r>
    </w:p>
    <w:p w14:paraId="171E1028" w14:textId="77777777" w:rsidR="00391DE1" w:rsidRPr="00391DE1" w:rsidRDefault="00391DE1" w:rsidP="004E18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срок действия и порядок прекращения.</w:t>
      </w:r>
    </w:p>
    <w:p w14:paraId="775E9FAD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7.3. Подписание соглашения осуществляется Председателем Счетной палаты ЧР и председателем контрольно-счетного органа муниципального округа.</w:t>
      </w:r>
    </w:p>
    <w:p w14:paraId="0420A530" w14:textId="75132EDF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DE74B" w14:textId="28E3A069" w:rsidR="00391DE1" w:rsidRPr="00F665E2" w:rsidRDefault="00391DE1" w:rsidP="004E1821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5E2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06563669" w14:textId="77777777" w:rsidR="00DC1B28" w:rsidRPr="00DC1B28" w:rsidRDefault="00DC1B28" w:rsidP="00DC1B2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F25AD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8.1. Настоящий Стандарт утверждается Коллегией Счетной палаты Чеченской Республики.</w:t>
      </w:r>
    </w:p>
    <w:p w14:paraId="29653A63" w14:textId="77777777" w:rsidR="00391DE1" w:rsidRPr="00391DE1" w:rsidRDefault="00391DE1" w:rsidP="0039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8.2. Стандарт вступает в силу со дня его утверждения.</w:t>
      </w:r>
    </w:p>
    <w:p w14:paraId="3E2EFBB8" w14:textId="7C630C3A" w:rsidR="00003F5D" w:rsidRDefault="00391DE1" w:rsidP="00513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DE1">
        <w:rPr>
          <w:rFonts w:ascii="Times New Roman" w:hAnsi="Times New Roman" w:cs="Times New Roman"/>
          <w:sz w:val="28"/>
          <w:szCs w:val="28"/>
        </w:rPr>
        <w:t>8.3. Актуализация Стандарта осуществляется не реже одного раза в три года или по мере необходимости в связи с изменениями законодательства.</w:t>
      </w:r>
    </w:p>
    <w:p w14:paraId="7ED913DD" w14:textId="77777777" w:rsidR="005132F2" w:rsidRDefault="005132F2" w:rsidP="005132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8EED8" w14:textId="77777777" w:rsidR="000374E0" w:rsidRDefault="000374E0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FC0AB" w14:textId="77777777" w:rsidR="000374E0" w:rsidRDefault="000374E0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F1EB0" w14:textId="77777777" w:rsidR="000374E0" w:rsidRDefault="000374E0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B95D7" w14:textId="77777777" w:rsidR="00003F5D" w:rsidRDefault="00003F5D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02455" w14:textId="77777777" w:rsidR="00003F5D" w:rsidRDefault="00003F5D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ADC4A" w14:textId="77777777" w:rsidR="003F5993" w:rsidRDefault="003F5993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95A54" w14:textId="77777777" w:rsidR="00403ED0" w:rsidRDefault="00403ED0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B1098" w14:textId="77777777" w:rsidR="00403ED0" w:rsidRDefault="00403ED0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88D61" w14:textId="77777777" w:rsidR="00403ED0" w:rsidRDefault="00403ED0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B6677" w14:textId="77777777" w:rsidR="005A0A6B" w:rsidRPr="005A0A6B" w:rsidRDefault="005A0A6B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4FC6C72F" w14:textId="08C60960" w:rsidR="005A0A6B" w:rsidRPr="00003F5D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03F5D">
        <w:rPr>
          <w:rFonts w:ascii="Times New Roman" w:hAnsi="Times New Roman" w:cs="Times New Roman"/>
          <w:bCs/>
          <w:iCs/>
          <w:sz w:val="28"/>
          <w:szCs w:val="28"/>
        </w:rPr>
        <w:t>Типовая форма соглашения о сотрудничестве между Счетной палатой Чеченской Республики и контрольно-счетным органом муниципального округа Чеченской Республики</w:t>
      </w:r>
    </w:p>
    <w:p w14:paraId="47F881A2" w14:textId="77777777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43BC1" w14:textId="59A7B57F" w:rsidR="005A0A6B" w:rsidRDefault="005A0A6B" w:rsidP="005A0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br/>
        <w:t>о сотрудничестве между Счетной палатой Чеченской Республики и [полное наименование контрольно-счетного органа муниципального округа]</w:t>
      </w:r>
    </w:p>
    <w:p w14:paraId="11EA9C03" w14:textId="77777777" w:rsidR="005A0A6B" w:rsidRPr="005A0A6B" w:rsidRDefault="005A0A6B" w:rsidP="005A0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5213F" w14:textId="706FCE84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sz w:val="28"/>
          <w:szCs w:val="28"/>
        </w:rPr>
        <w:t>г. Грозный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Pr="005A0A6B">
        <w:rPr>
          <w:rFonts w:ascii="Times New Roman" w:hAnsi="Times New Roman" w:cs="Times New Roman"/>
          <w:b/>
          <w:bCs/>
          <w:sz w:val="28"/>
          <w:szCs w:val="28"/>
        </w:rPr>
        <w:t>_» __________ 20 г.</w:t>
      </w:r>
    </w:p>
    <w:p w14:paraId="0C529D56" w14:textId="77777777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94854" w14:textId="77777777" w:rsidR="005A0A6B" w:rsidRPr="005A0A6B" w:rsidRDefault="005A0A6B" w:rsidP="005A0A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Счетная палата Чеченской Республики, именуемая в дальнейшем «Сторона 1», в лице [Ф.И.О., должность], действующего на основании [Устава / Положения / иного документа], с одной стороны, и [полное наименование контрольно-счетного органа], именуемый в дальнейшем «Сторона 2», в лице [Ф.И.О., должность], действующего на основании [соответствующего нормативного акта], с другой стороны, вместе именуемые «Стороны», заключили настоящее Соглашение о нижеследующем:</w:t>
      </w:r>
    </w:p>
    <w:p w14:paraId="30405660" w14:textId="77777777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14:paraId="11B87B36" w14:textId="4C1A83D5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1.1. Настоящее Соглашение определяет основы сотрудничества Сторон в целях повышения эффективности внешнего муниципального финансового контроля на территории Чеченской Республики.</w:t>
      </w:r>
    </w:p>
    <w:p w14:paraId="6D5B7F09" w14:textId="448F225D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2. Основные направления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6B">
        <w:rPr>
          <w:rFonts w:ascii="Times New Roman" w:hAnsi="Times New Roman" w:cs="Times New Roman"/>
          <w:sz w:val="28"/>
          <w:szCs w:val="28"/>
        </w:rPr>
        <w:t>Стороны взаимодействуют в следующих направлениях:</w:t>
      </w:r>
    </w:p>
    <w:p w14:paraId="6A2573DA" w14:textId="77777777" w:rsidR="005A0A6B" w:rsidRPr="005A0A6B" w:rsidRDefault="005A0A6B" w:rsidP="004E18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проведение совместных и параллельных контрольных и экспертно-аналитических мероприятий;</w:t>
      </w:r>
    </w:p>
    <w:p w14:paraId="39DA6E81" w14:textId="77777777" w:rsidR="005A0A6B" w:rsidRPr="005A0A6B" w:rsidRDefault="005A0A6B" w:rsidP="004E18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обмен информацией и методическими материалами;</w:t>
      </w:r>
    </w:p>
    <w:p w14:paraId="0BCE0B74" w14:textId="77777777" w:rsidR="005A0A6B" w:rsidRPr="005A0A6B" w:rsidRDefault="005A0A6B" w:rsidP="004E18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оказание методической, правовой и организационной поддержки;</w:t>
      </w:r>
    </w:p>
    <w:p w14:paraId="7A9A2AA4" w14:textId="77777777" w:rsidR="005A0A6B" w:rsidRPr="005A0A6B" w:rsidRDefault="005A0A6B" w:rsidP="004E18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участие в совместных обучающих мероприятиях;</w:t>
      </w:r>
    </w:p>
    <w:p w14:paraId="0762DD0D" w14:textId="77777777" w:rsidR="005A0A6B" w:rsidRPr="005A0A6B" w:rsidRDefault="005A0A6B" w:rsidP="004E18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иные формы взаимодействия по взаимному согласию.</w:t>
      </w:r>
    </w:p>
    <w:p w14:paraId="32DC1EFA" w14:textId="77777777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14:paraId="76C6FEC8" w14:textId="6CDB4467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3.1. Стороны обязуются:</w:t>
      </w:r>
    </w:p>
    <w:p w14:paraId="4B292E4D" w14:textId="77777777" w:rsidR="005A0A6B" w:rsidRPr="005A0A6B" w:rsidRDefault="005A0A6B" w:rsidP="004E182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соблюдать законодательство РФ и ЧР;</w:t>
      </w:r>
    </w:p>
    <w:p w14:paraId="05E20C54" w14:textId="77777777" w:rsidR="005A0A6B" w:rsidRPr="005A0A6B" w:rsidRDefault="005A0A6B" w:rsidP="004E182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уважать независимость и самостоятельность друг друга;</w:t>
      </w:r>
    </w:p>
    <w:p w14:paraId="4BFFA983" w14:textId="77777777" w:rsidR="005A0A6B" w:rsidRPr="005A0A6B" w:rsidRDefault="005A0A6B" w:rsidP="004E182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lastRenderedPageBreak/>
        <w:t>своевременно выполнять обязательства по настоящему Соглашению.</w:t>
      </w:r>
    </w:p>
    <w:p w14:paraId="2A16ECDE" w14:textId="77777777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3.2. Стороны вправе:</w:t>
      </w:r>
    </w:p>
    <w:p w14:paraId="4C89D82A" w14:textId="77777777" w:rsidR="005A0A6B" w:rsidRPr="005A0A6B" w:rsidRDefault="005A0A6B" w:rsidP="004E18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инициировать совместные мероприятия;</w:t>
      </w:r>
    </w:p>
    <w:p w14:paraId="5F36A317" w14:textId="77777777" w:rsidR="005A0A6B" w:rsidRPr="005A0A6B" w:rsidRDefault="005A0A6B" w:rsidP="004E18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запрашивать и предоставлять информацию в установленном порядке;</w:t>
      </w:r>
    </w:p>
    <w:p w14:paraId="4E1B8F68" w14:textId="77777777" w:rsidR="005A0A6B" w:rsidRPr="005A0A6B" w:rsidRDefault="005A0A6B" w:rsidP="004E182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прекратить действие Соглашения в одностороннем порядке с уведомлением за 30 дней.</w:t>
      </w:r>
    </w:p>
    <w:p w14:paraId="4B58833C" w14:textId="77777777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4. Порядок обмена информацией</w:t>
      </w:r>
    </w:p>
    <w:p w14:paraId="125971C2" w14:textId="279CF465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4.1. Обмен информацией осуществляется в письменной или электронной форме с соблюдением требований законодательства о защите персональных данных и иной конфиденциальной информации.</w:t>
      </w:r>
    </w:p>
    <w:p w14:paraId="51E320DD" w14:textId="77777777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5. Срок действия и порядок прекращения</w:t>
      </w:r>
    </w:p>
    <w:p w14:paraId="0A95EF1C" w14:textId="43A95308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5.1. Настоящее Соглашение вступает в силу с даты его подписания и действует до полного исполнения обязательств Сторонами.</w:t>
      </w:r>
    </w:p>
    <w:p w14:paraId="0C6DE550" w14:textId="2DB4C27D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5.2. Соглашение может быть расторгнуто по письменному уведомлению одной из Сторон за 30 календарных дней.</w:t>
      </w:r>
    </w:p>
    <w:p w14:paraId="1CCAAAA9" w14:textId="77777777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14:paraId="2756FB82" w14:textId="2142DAA5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6.1. Все споры и разногласия разрешаются путем переговоров.</w:t>
      </w:r>
      <w:r w:rsidRPr="005A0A6B">
        <w:rPr>
          <w:rFonts w:ascii="Times New Roman" w:hAnsi="Times New Roman" w:cs="Times New Roman"/>
          <w:sz w:val="28"/>
          <w:szCs w:val="28"/>
        </w:rPr>
        <w:br/>
        <w:t>6.2. Изменения и дополнения к Соглашению оформляются в письменной форме и подписываются обеими Сторонами.</w:t>
      </w:r>
    </w:p>
    <w:p w14:paraId="6F02ECA0" w14:textId="6C056DED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6.3. Настоящее Соглашение составлено в двух экземплярах, имеющих одинаковую юридическую силу, по одному для каждой из Сторон.</w:t>
      </w:r>
    </w:p>
    <w:p w14:paraId="5E3CA9AA" w14:textId="77777777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Подписи Сторон:</w:t>
      </w:r>
    </w:p>
    <w:p w14:paraId="5845BC31" w14:textId="77777777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Сторона 1:</w:t>
      </w:r>
      <w:r w:rsidRPr="005A0A6B">
        <w:rPr>
          <w:rFonts w:ascii="Times New Roman" w:hAnsi="Times New Roman" w:cs="Times New Roman"/>
          <w:sz w:val="28"/>
          <w:szCs w:val="28"/>
        </w:rPr>
        <w:br/>
        <w:t>Счетная палата Чеченской Республики</w:t>
      </w:r>
      <w:r w:rsidRPr="005A0A6B">
        <w:rPr>
          <w:rFonts w:ascii="Times New Roman" w:hAnsi="Times New Roman" w:cs="Times New Roman"/>
          <w:sz w:val="28"/>
          <w:szCs w:val="28"/>
        </w:rPr>
        <w:br/>
        <w:t>________________ /Ф.И.О./</w:t>
      </w:r>
      <w:r w:rsidRPr="005A0A6B">
        <w:rPr>
          <w:rFonts w:ascii="Times New Roman" w:hAnsi="Times New Roman" w:cs="Times New Roman"/>
          <w:sz w:val="28"/>
          <w:szCs w:val="28"/>
        </w:rPr>
        <w:br/>
        <w:t>М.П.</w:t>
      </w:r>
    </w:p>
    <w:p w14:paraId="0651910D" w14:textId="263E20AA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 xml:space="preserve">Сторона </w:t>
      </w:r>
      <w:proofErr w:type="gramStart"/>
      <w:r w:rsidRPr="005A0A6B">
        <w:rPr>
          <w:rFonts w:ascii="Times New Roman" w:hAnsi="Times New Roman" w:cs="Times New Roman"/>
          <w:sz w:val="28"/>
          <w:szCs w:val="28"/>
        </w:rPr>
        <w:t>2:</w:t>
      </w:r>
      <w:r w:rsidRPr="005A0A6B">
        <w:rPr>
          <w:rFonts w:ascii="Times New Roman" w:hAnsi="Times New Roman" w:cs="Times New Roman"/>
          <w:sz w:val="28"/>
          <w:szCs w:val="28"/>
        </w:rPr>
        <w:br/>
        <w:t>[</w:t>
      </w:r>
      <w:proofErr w:type="gramEnd"/>
      <w:r w:rsidRPr="005A0A6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B7B5E">
        <w:rPr>
          <w:rFonts w:ascii="Times New Roman" w:hAnsi="Times New Roman" w:cs="Times New Roman"/>
          <w:sz w:val="28"/>
          <w:szCs w:val="28"/>
        </w:rPr>
        <w:t>М</w:t>
      </w:r>
      <w:r w:rsidRPr="005A0A6B">
        <w:rPr>
          <w:rFonts w:ascii="Times New Roman" w:hAnsi="Times New Roman" w:cs="Times New Roman"/>
          <w:sz w:val="28"/>
          <w:szCs w:val="28"/>
        </w:rPr>
        <w:t>КСО]</w:t>
      </w:r>
    </w:p>
    <w:p w14:paraId="02364CC2" w14:textId="77777777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________________ /Ф.И.О./</w:t>
      </w:r>
      <w:r w:rsidRPr="005A0A6B">
        <w:rPr>
          <w:rFonts w:ascii="Times New Roman" w:hAnsi="Times New Roman" w:cs="Times New Roman"/>
          <w:sz w:val="28"/>
          <w:szCs w:val="28"/>
        </w:rPr>
        <w:br/>
        <w:t>М.П.</w:t>
      </w:r>
    </w:p>
    <w:p w14:paraId="782B6851" w14:textId="73B9C5F8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662EF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E4D21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21D0D1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4B5FE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6C9D5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9D443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0C6AF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31832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3E9DE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DFA9DE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4504F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9DC6A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9A6B3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CF2DA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D5628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BFBC8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18A0C" w14:textId="77777777" w:rsidR="00E8705E" w:rsidRDefault="00E8705E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72ADC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3EF80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7B01B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DF453" w14:textId="77777777" w:rsidR="005A0A6B" w:rsidRPr="005A0A6B" w:rsidRDefault="005A0A6B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14:paraId="2DA2D92A" w14:textId="77777777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Образец решения о проведении параллельного контрольного мероприятия</w:t>
      </w:r>
    </w:p>
    <w:p w14:paraId="6B0F5552" w14:textId="77777777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1DEE6" w14:textId="67C6FFEE" w:rsidR="005A0A6B" w:rsidRDefault="005A0A6B" w:rsidP="005A0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br/>
        <w:t>о проведении параллельного контрольного мероприятия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Счетной палатой Чеченской Республики и [наименование </w:t>
      </w:r>
      <w:r w:rsidR="001B7B5E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t>КСО]</w:t>
      </w:r>
    </w:p>
    <w:p w14:paraId="7A7B3DF5" w14:textId="77777777" w:rsidR="005A0A6B" w:rsidRPr="005A0A6B" w:rsidRDefault="005A0A6B" w:rsidP="005A0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0F1B3" w14:textId="2BA9E8AB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sz w:val="28"/>
          <w:szCs w:val="28"/>
        </w:rPr>
        <w:t>г. Грозный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Pr="005A0A6B">
        <w:rPr>
          <w:rFonts w:ascii="Times New Roman" w:hAnsi="Times New Roman" w:cs="Times New Roman"/>
          <w:b/>
          <w:bCs/>
          <w:sz w:val="28"/>
          <w:szCs w:val="28"/>
        </w:rPr>
        <w:t>_» __________ 20 г.</w:t>
      </w:r>
    </w:p>
    <w:p w14:paraId="03F54737" w14:textId="77777777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53930" w14:textId="3877D22E" w:rsidR="005A0A6B" w:rsidRPr="005A0A6B" w:rsidRDefault="005A0A6B" w:rsidP="005A0A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 xml:space="preserve">На основании пункта [№] плана работы Счетной палаты Чеченской Республики на 20__ год и пункта [№] плана работы [наименование </w:t>
      </w:r>
      <w:r w:rsidR="001B7B5E">
        <w:rPr>
          <w:rFonts w:ascii="Times New Roman" w:hAnsi="Times New Roman" w:cs="Times New Roman"/>
          <w:sz w:val="28"/>
          <w:szCs w:val="28"/>
        </w:rPr>
        <w:t>М</w:t>
      </w:r>
      <w:r w:rsidRPr="005A0A6B">
        <w:rPr>
          <w:rFonts w:ascii="Times New Roman" w:hAnsi="Times New Roman" w:cs="Times New Roman"/>
          <w:sz w:val="28"/>
          <w:szCs w:val="28"/>
        </w:rPr>
        <w:t>КСО] на 20__ год Стороны решили:</w:t>
      </w:r>
    </w:p>
    <w:p w14:paraId="4C2FEC7C" w14:textId="77777777" w:rsidR="005A0A6B" w:rsidRPr="005A0A6B" w:rsidRDefault="005A0A6B" w:rsidP="004E182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Провести параллельное контрольное мероприятие по теме:</w:t>
      </w:r>
      <w:r w:rsidRPr="005A0A6B">
        <w:rPr>
          <w:rFonts w:ascii="Times New Roman" w:hAnsi="Times New Roman" w:cs="Times New Roman"/>
          <w:sz w:val="28"/>
          <w:szCs w:val="28"/>
        </w:rPr>
        <w:br/>
        <w:t>«[Тема мероприятия]».</w:t>
      </w:r>
    </w:p>
    <w:p w14:paraId="6590293C" w14:textId="77777777" w:rsidR="005A0A6B" w:rsidRPr="005A0A6B" w:rsidRDefault="005A0A6B" w:rsidP="004E182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Установить следующие параметры мероприятия:</w:t>
      </w:r>
    </w:p>
    <w:p w14:paraId="668ADAFB" w14:textId="77777777" w:rsidR="005A0A6B" w:rsidRPr="005A0A6B" w:rsidRDefault="005A0A6B" w:rsidP="004E182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Цель: [указать цель];</w:t>
      </w:r>
    </w:p>
    <w:p w14:paraId="77FFB682" w14:textId="77777777" w:rsidR="005A0A6B" w:rsidRPr="005A0A6B" w:rsidRDefault="005A0A6B" w:rsidP="004E182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Объекты контроля: [перечень];</w:t>
      </w:r>
    </w:p>
    <w:p w14:paraId="28098593" w14:textId="77777777" w:rsidR="005A0A6B" w:rsidRPr="005A0A6B" w:rsidRDefault="005A0A6B" w:rsidP="004E182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Сроки проведения: с «</w:t>
      </w:r>
      <w:r w:rsidRPr="005A0A6B">
        <w:rPr>
          <w:rFonts w:ascii="Times New Roman" w:hAnsi="Times New Roman" w:cs="Times New Roman"/>
          <w:i/>
          <w:iCs/>
          <w:sz w:val="28"/>
          <w:szCs w:val="28"/>
        </w:rPr>
        <w:t>» по «</w:t>
      </w:r>
      <w:r w:rsidRPr="005A0A6B">
        <w:rPr>
          <w:rFonts w:ascii="Times New Roman" w:hAnsi="Times New Roman" w:cs="Times New Roman"/>
          <w:sz w:val="28"/>
          <w:szCs w:val="28"/>
        </w:rPr>
        <w:t>» 20__ г.;</w:t>
      </w:r>
    </w:p>
    <w:p w14:paraId="1056250F" w14:textId="585549C4" w:rsidR="005A0A6B" w:rsidRPr="005A0A6B" w:rsidRDefault="005A0A6B" w:rsidP="004E182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 xml:space="preserve">Ответственные </w:t>
      </w:r>
      <w:proofErr w:type="gramStart"/>
      <w:r w:rsidRPr="005A0A6B">
        <w:rPr>
          <w:rFonts w:ascii="Times New Roman" w:hAnsi="Times New Roman" w:cs="Times New Roman"/>
          <w:sz w:val="28"/>
          <w:szCs w:val="28"/>
        </w:rPr>
        <w:t>лица:</w:t>
      </w:r>
      <w:r w:rsidRPr="005A0A6B">
        <w:rPr>
          <w:rFonts w:ascii="Times New Roman" w:hAnsi="Times New Roman" w:cs="Times New Roman"/>
          <w:sz w:val="28"/>
          <w:szCs w:val="28"/>
        </w:rPr>
        <w:br/>
        <w:t>от</w:t>
      </w:r>
      <w:proofErr w:type="gramEnd"/>
      <w:r w:rsidRPr="005A0A6B">
        <w:rPr>
          <w:rFonts w:ascii="Times New Roman" w:hAnsi="Times New Roman" w:cs="Times New Roman"/>
          <w:sz w:val="28"/>
          <w:szCs w:val="28"/>
        </w:rPr>
        <w:t xml:space="preserve"> Счетной палаты ЧР — [Ф.И.О., должность];</w:t>
      </w:r>
      <w:r w:rsidRPr="005A0A6B">
        <w:rPr>
          <w:rFonts w:ascii="Times New Roman" w:hAnsi="Times New Roman" w:cs="Times New Roman"/>
          <w:sz w:val="28"/>
          <w:szCs w:val="28"/>
        </w:rPr>
        <w:br/>
        <w:t>от [</w:t>
      </w:r>
      <w:r w:rsidR="001B7B5E">
        <w:rPr>
          <w:rFonts w:ascii="Times New Roman" w:hAnsi="Times New Roman" w:cs="Times New Roman"/>
          <w:sz w:val="28"/>
          <w:szCs w:val="28"/>
        </w:rPr>
        <w:t>М</w:t>
      </w:r>
      <w:r w:rsidRPr="005A0A6B">
        <w:rPr>
          <w:rFonts w:ascii="Times New Roman" w:hAnsi="Times New Roman" w:cs="Times New Roman"/>
          <w:sz w:val="28"/>
          <w:szCs w:val="28"/>
        </w:rPr>
        <w:t>КСО] — [Ф.И.О., должность].</w:t>
      </w:r>
    </w:p>
    <w:p w14:paraId="53D85CF5" w14:textId="77777777" w:rsidR="005A0A6B" w:rsidRPr="005A0A6B" w:rsidRDefault="005A0A6B" w:rsidP="004E182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Обмениваться промежуточной и итоговой информацией в течение 10 рабочих дней после завершения мероприятия.</w:t>
      </w:r>
    </w:p>
    <w:p w14:paraId="2E72F8CC" w14:textId="77777777" w:rsidR="005A0A6B" w:rsidRPr="005A0A6B" w:rsidRDefault="005A0A6B" w:rsidP="004E182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Направить друг другу копии итоговых отчетов не позднее 15 рабочих дней после их утверждения.</w:t>
      </w:r>
    </w:p>
    <w:p w14:paraId="0BBF8321" w14:textId="77777777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Подписи:</w:t>
      </w:r>
    </w:p>
    <w:p w14:paraId="4D16345F" w14:textId="77777777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От Счетной палаты ЧР:</w:t>
      </w:r>
      <w:r w:rsidRPr="005A0A6B">
        <w:rPr>
          <w:rFonts w:ascii="Times New Roman" w:hAnsi="Times New Roman" w:cs="Times New Roman"/>
          <w:sz w:val="28"/>
          <w:szCs w:val="28"/>
        </w:rPr>
        <w:br/>
        <w:t>________________ /Ф.И.О./</w:t>
      </w:r>
      <w:r w:rsidRPr="005A0A6B">
        <w:rPr>
          <w:rFonts w:ascii="Times New Roman" w:hAnsi="Times New Roman" w:cs="Times New Roman"/>
          <w:sz w:val="28"/>
          <w:szCs w:val="28"/>
        </w:rPr>
        <w:br/>
        <w:t>[Должность]</w:t>
      </w:r>
    </w:p>
    <w:p w14:paraId="67E400DE" w14:textId="5AFBCB27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От [</w:t>
      </w:r>
      <w:r w:rsidR="001B7B5E">
        <w:rPr>
          <w:rFonts w:ascii="Times New Roman" w:hAnsi="Times New Roman" w:cs="Times New Roman"/>
          <w:sz w:val="28"/>
          <w:szCs w:val="28"/>
        </w:rPr>
        <w:t>М</w:t>
      </w:r>
      <w:r w:rsidRPr="005A0A6B">
        <w:rPr>
          <w:rFonts w:ascii="Times New Roman" w:hAnsi="Times New Roman" w:cs="Times New Roman"/>
          <w:sz w:val="28"/>
          <w:szCs w:val="28"/>
        </w:rPr>
        <w:t>КСО</w:t>
      </w:r>
      <w:proofErr w:type="gramStart"/>
      <w:r w:rsidRPr="005A0A6B">
        <w:rPr>
          <w:rFonts w:ascii="Times New Roman" w:hAnsi="Times New Roman" w:cs="Times New Roman"/>
          <w:sz w:val="28"/>
          <w:szCs w:val="28"/>
        </w:rPr>
        <w:t>]:</w:t>
      </w:r>
      <w:r w:rsidRPr="005A0A6B">
        <w:rPr>
          <w:rFonts w:ascii="Times New Roman" w:hAnsi="Times New Roman" w:cs="Times New Roman"/>
          <w:sz w:val="28"/>
          <w:szCs w:val="28"/>
        </w:rPr>
        <w:br/>
        <w:t>_</w:t>
      </w:r>
      <w:proofErr w:type="gramEnd"/>
      <w:r w:rsidRPr="005A0A6B">
        <w:rPr>
          <w:rFonts w:ascii="Times New Roman" w:hAnsi="Times New Roman" w:cs="Times New Roman"/>
          <w:sz w:val="28"/>
          <w:szCs w:val="28"/>
        </w:rPr>
        <w:t>_______________ /Ф.И.О./</w:t>
      </w:r>
      <w:r w:rsidRPr="005A0A6B">
        <w:rPr>
          <w:rFonts w:ascii="Times New Roman" w:hAnsi="Times New Roman" w:cs="Times New Roman"/>
          <w:sz w:val="28"/>
          <w:szCs w:val="28"/>
        </w:rPr>
        <w:br/>
        <w:t>[Должность]</w:t>
      </w:r>
    </w:p>
    <w:p w14:paraId="3102351E" w14:textId="7488FB60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4DF1CB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1BFB3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436C1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5665A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4552D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467F4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4D5DC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BD4E6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35FBC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70A8F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9BB29" w14:textId="77777777" w:rsidR="00E8705E" w:rsidRDefault="00E8705E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C8C07" w14:textId="77777777" w:rsidR="005A0A6B" w:rsidRPr="005A0A6B" w:rsidRDefault="005A0A6B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</w:p>
    <w:p w14:paraId="2854B100" w14:textId="77777777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Образец программы совместного контрольного мероприятия</w:t>
      </w:r>
    </w:p>
    <w:p w14:paraId="091B39E7" w14:textId="77777777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71947" w14:textId="4EA41DE2" w:rsidR="005A0A6B" w:rsidRPr="005A0A6B" w:rsidRDefault="005A0A6B" w:rsidP="005A0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br/>
        <w:t>проведения совместного контрольного мероприятия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br/>
        <w:t>по теме «[Тема]»</w:t>
      </w:r>
    </w:p>
    <w:p w14:paraId="15318F30" w14:textId="77777777" w:rsidR="005A0A6B" w:rsidRPr="005A0A6B" w:rsidRDefault="005A0A6B" w:rsidP="004E182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Основание: решение от «_» __________ 20 г.</w:t>
      </w:r>
    </w:p>
    <w:p w14:paraId="294EE879" w14:textId="77777777" w:rsidR="005A0A6B" w:rsidRPr="005A0A6B" w:rsidRDefault="005A0A6B" w:rsidP="004E182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Цель мероприятия: [указать].</w:t>
      </w:r>
    </w:p>
    <w:p w14:paraId="53394119" w14:textId="77777777" w:rsidR="005A0A6B" w:rsidRPr="005A0A6B" w:rsidRDefault="005A0A6B" w:rsidP="004E182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Объекты контроля:</w:t>
      </w:r>
    </w:p>
    <w:p w14:paraId="56833F70" w14:textId="77777777" w:rsidR="005A0A6B" w:rsidRPr="005A0A6B" w:rsidRDefault="005A0A6B" w:rsidP="004E1821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[объект 1];</w:t>
      </w:r>
    </w:p>
    <w:p w14:paraId="04257FFC" w14:textId="77777777" w:rsidR="005A0A6B" w:rsidRPr="005A0A6B" w:rsidRDefault="005A0A6B" w:rsidP="004E1821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[объект 2].</w:t>
      </w:r>
    </w:p>
    <w:p w14:paraId="2DABA749" w14:textId="77777777" w:rsidR="005A0A6B" w:rsidRPr="005A0A6B" w:rsidRDefault="005A0A6B" w:rsidP="004E182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Период проверки: [указать финансовый период или даты].</w:t>
      </w:r>
    </w:p>
    <w:p w14:paraId="2D3D72F6" w14:textId="77777777" w:rsidR="005A0A6B" w:rsidRPr="005A0A6B" w:rsidRDefault="005A0A6B" w:rsidP="004E182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Сроки проведения: с «</w:t>
      </w:r>
      <w:r w:rsidRPr="005A0A6B">
        <w:rPr>
          <w:rFonts w:ascii="Times New Roman" w:hAnsi="Times New Roman" w:cs="Times New Roman"/>
          <w:i/>
          <w:iCs/>
          <w:sz w:val="28"/>
          <w:szCs w:val="28"/>
        </w:rPr>
        <w:t>» по «</w:t>
      </w:r>
      <w:r w:rsidRPr="005A0A6B">
        <w:rPr>
          <w:rFonts w:ascii="Times New Roman" w:hAnsi="Times New Roman" w:cs="Times New Roman"/>
          <w:sz w:val="28"/>
          <w:szCs w:val="28"/>
        </w:rPr>
        <w:t>» 20__ г.</w:t>
      </w:r>
    </w:p>
    <w:p w14:paraId="2970203C" w14:textId="77777777" w:rsidR="005A0A6B" w:rsidRPr="005A0A6B" w:rsidRDefault="005A0A6B" w:rsidP="004E182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Состав группы:</w:t>
      </w:r>
    </w:p>
    <w:p w14:paraId="4D91619B" w14:textId="77777777" w:rsidR="005A0A6B" w:rsidRPr="005A0A6B" w:rsidRDefault="005A0A6B" w:rsidP="004E1821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от Счетной палаты ЧР: [Ф.И.О., должность];</w:t>
      </w:r>
    </w:p>
    <w:p w14:paraId="5D5A5FE8" w14:textId="58501F72" w:rsidR="005A0A6B" w:rsidRPr="005A0A6B" w:rsidRDefault="005A0A6B" w:rsidP="004E1821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от [</w:t>
      </w:r>
      <w:r w:rsidR="002E7694">
        <w:rPr>
          <w:rFonts w:ascii="Times New Roman" w:hAnsi="Times New Roman" w:cs="Times New Roman"/>
          <w:sz w:val="28"/>
          <w:szCs w:val="28"/>
        </w:rPr>
        <w:t>М</w:t>
      </w:r>
      <w:r w:rsidRPr="005A0A6B">
        <w:rPr>
          <w:rFonts w:ascii="Times New Roman" w:hAnsi="Times New Roman" w:cs="Times New Roman"/>
          <w:sz w:val="28"/>
          <w:szCs w:val="28"/>
        </w:rPr>
        <w:t>КСО]: [Ф.И.О., должность].</w:t>
      </w:r>
    </w:p>
    <w:p w14:paraId="6F1E36FF" w14:textId="77777777" w:rsidR="005A0A6B" w:rsidRPr="005A0A6B" w:rsidRDefault="005A0A6B" w:rsidP="004E182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Основные направления проверки:</w:t>
      </w:r>
    </w:p>
    <w:p w14:paraId="7530CE2B" w14:textId="77777777" w:rsidR="005A0A6B" w:rsidRPr="005A0A6B" w:rsidRDefault="005A0A6B" w:rsidP="004E1821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соблюдение бюджетного законодательства;</w:t>
      </w:r>
    </w:p>
    <w:p w14:paraId="6C62396F" w14:textId="77777777" w:rsidR="005A0A6B" w:rsidRPr="005A0A6B" w:rsidRDefault="005A0A6B" w:rsidP="004E1821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эффективность использования средств;</w:t>
      </w:r>
    </w:p>
    <w:p w14:paraId="0F42543C" w14:textId="77777777" w:rsidR="005A0A6B" w:rsidRPr="005A0A6B" w:rsidRDefault="005A0A6B" w:rsidP="004E1821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выявление нарушений и недостатков.</w:t>
      </w:r>
    </w:p>
    <w:p w14:paraId="7EA62D7A" w14:textId="77777777" w:rsidR="005A0A6B" w:rsidRPr="005A0A6B" w:rsidRDefault="005A0A6B" w:rsidP="004E182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Порядок оформления результатов:</w:t>
      </w:r>
    </w:p>
    <w:p w14:paraId="482B9D8D" w14:textId="77777777" w:rsidR="005A0A6B" w:rsidRPr="005A0A6B" w:rsidRDefault="005A0A6B" w:rsidP="004E1821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акт по каждому объекту;</w:t>
      </w:r>
    </w:p>
    <w:p w14:paraId="4C480A5B" w14:textId="77777777" w:rsidR="005A0A6B" w:rsidRPr="005A0A6B" w:rsidRDefault="005A0A6B" w:rsidP="004E1821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единый отчет, подписываемый обеими Сторонами.</w:t>
      </w:r>
    </w:p>
    <w:p w14:paraId="02C220A0" w14:textId="77777777" w:rsidR="005A0A6B" w:rsidRPr="005A0A6B" w:rsidRDefault="005A0A6B" w:rsidP="004E182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Сроки представления отчета: до «_» __________ 20 г.</w:t>
      </w:r>
    </w:p>
    <w:p w14:paraId="6C6A4C40" w14:textId="77777777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Утверждено:</w:t>
      </w:r>
    </w:p>
    <w:p w14:paraId="44FC20F3" w14:textId="77777777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От Счетной палаты ЧР:</w:t>
      </w:r>
      <w:r w:rsidRPr="005A0A6B">
        <w:rPr>
          <w:rFonts w:ascii="Times New Roman" w:hAnsi="Times New Roman" w:cs="Times New Roman"/>
          <w:sz w:val="28"/>
          <w:szCs w:val="28"/>
        </w:rPr>
        <w:br/>
        <w:t>________________ /Ф.И.О./</w:t>
      </w:r>
      <w:r w:rsidRPr="005A0A6B">
        <w:rPr>
          <w:rFonts w:ascii="Times New Roman" w:hAnsi="Times New Roman" w:cs="Times New Roman"/>
          <w:sz w:val="28"/>
          <w:szCs w:val="28"/>
        </w:rPr>
        <w:br/>
        <w:t>[Должность]</w:t>
      </w:r>
    </w:p>
    <w:p w14:paraId="1788D1D6" w14:textId="14D35087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От [</w:t>
      </w:r>
      <w:r w:rsidR="002E7694">
        <w:rPr>
          <w:rFonts w:ascii="Times New Roman" w:hAnsi="Times New Roman" w:cs="Times New Roman"/>
          <w:sz w:val="28"/>
          <w:szCs w:val="28"/>
        </w:rPr>
        <w:t>М</w:t>
      </w:r>
      <w:r w:rsidRPr="005A0A6B">
        <w:rPr>
          <w:rFonts w:ascii="Times New Roman" w:hAnsi="Times New Roman" w:cs="Times New Roman"/>
          <w:sz w:val="28"/>
          <w:szCs w:val="28"/>
        </w:rPr>
        <w:t>КСО</w:t>
      </w:r>
      <w:proofErr w:type="gramStart"/>
      <w:r w:rsidRPr="005A0A6B">
        <w:rPr>
          <w:rFonts w:ascii="Times New Roman" w:hAnsi="Times New Roman" w:cs="Times New Roman"/>
          <w:sz w:val="28"/>
          <w:szCs w:val="28"/>
        </w:rPr>
        <w:t>]:</w:t>
      </w:r>
      <w:r w:rsidRPr="005A0A6B">
        <w:rPr>
          <w:rFonts w:ascii="Times New Roman" w:hAnsi="Times New Roman" w:cs="Times New Roman"/>
          <w:sz w:val="28"/>
          <w:szCs w:val="28"/>
        </w:rPr>
        <w:br/>
        <w:t>_</w:t>
      </w:r>
      <w:proofErr w:type="gramEnd"/>
      <w:r w:rsidRPr="005A0A6B">
        <w:rPr>
          <w:rFonts w:ascii="Times New Roman" w:hAnsi="Times New Roman" w:cs="Times New Roman"/>
          <w:sz w:val="28"/>
          <w:szCs w:val="28"/>
        </w:rPr>
        <w:t>_______________ /Ф.И.О./</w:t>
      </w:r>
      <w:r w:rsidRPr="005A0A6B">
        <w:rPr>
          <w:rFonts w:ascii="Times New Roman" w:hAnsi="Times New Roman" w:cs="Times New Roman"/>
          <w:sz w:val="28"/>
          <w:szCs w:val="28"/>
        </w:rPr>
        <w:br/>
        <w:t>[Должность]</w:t>
      </w:r>
    </w:p>
    <w:p w14:paraId="76E6C41F" w14:textId="63A1BB87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CC214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E4099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1046D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39115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1910C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6389A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62B1C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0AFBB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27B9D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D1858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1D587" w14:textId="77777777" w:rsidR="003F5993" w:rsidRDefault="003F5993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DF4B4" w14:textId="77777777" w:rsidR="00E8705E" w:rsidRDefault="00E8705E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EE11C" w14:textId="7BF4F1E2" w:rsidR="005A0A6B" w:rsidRPr="005A0A6B" w:rsidRDefault="005A0A6B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sz w:val="28"/>
          <w:szCs w:val="28"/>
        </w:rPr>
        <w:t>Приложение 4</w:t>
      </w:r>
    </w:p>
    <w:p w14:paraId="060EAECA" w14:textId="77777777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Примерная форма отчета о результатах совместного контрольного мероприятия</w:t>
      </w:r>
    </w:p>
    <w:p w14:paraId="0BB6171F" w14:textId="77777777" w:rsid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43706" w14:textId="6B0075DA" w:rsidR="005A0A6B" w:rsidRPr="005A0A6B" w:rsidRDefault="005A0A6B" w:rsidP="005A0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совместного контрольного мероприятия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br/>
        <w:t>по теме «[Тема]»</w:t>
      </w:r>
    </w:p>
    <w:p w14:paraId="45CFD17F" w14:textId="77777777" w:rsidR="005A0A6B" w:rsidRPr="005A0A6B" w:rsidRDefault="005A0A6B" w:rsidP="004E182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50A4D9C4" w14:textId="77777777" w:rsidR="005A0A6B" w:rsidRPr="005A0A6B" w:rsidRDefault="005A0A6B" w:rsidP="004E1821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Период проверки: [указать];</w:t>
      </w:r>
    </w:p>
    <w:p w14:paraId="5F430BDE" w14:textId="77777777" w:rsidR="005A0A6B" w:rsidRPr="005A0A6B" w:rsidRDefault="005A0A6B" w:rsidP="004E1821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Объекты: [перечислить];</w:t>
      </w:r>
    </w:p>
    <w:p w14:paraId="2A2B316C" w14:textId="77777777" w:rsidR="005A0A6B" w:rsidRPr="005A0A6B" w:rsidRDefault="005A0A6B" w:rsidP="004E1821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Состав группы: [указать].</w:t>
      </w:r>
    </w:p>
    <w:p w14:paraId="5613B3AE" w14:textId="77777777" w:rsidR="005A0A6B" w:rsidRPr="005A0A6B" w:rsidRDefault="005A0A6B" w:rsidP="004E182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Выявленные нарушения:</w:t>
      </w:r>
    </w:p>
    <w:p w14:paraId="4CE103EF" w14:textId="77777777" w:rsidR="005A0A6B" w:rsidRPr="005A0A6B" w:rsidRDefault="005A0A6B" w:rsidP="004E1821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[описание нарушения 1, сумма, норматив];</w:t>
      </w:r>
    </w:p>
    <w:p w14:paraId="6F60CCFA" w14:textId="77777777" w:rsidR="005A0A6B" w:rsidRPr="005A0A6B" w:rsidRDefault="005A0A6B" w:rsidP="004E1821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[описание нарушения 2 и т.д.].</w:t>
      </w:r>
    </w:p>
    <w:p w14:paraId="6FA474E6" w14:textId="77777777" w:rsidR="005A0A6B" w:rsidRPr="005A0A6B" w:rsidRDefault="005A0A6B" w:rsidP="004E182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Выводы:</w:t>
      </w:r>
    </w:p>
    <w:p w14:paraId="132592EB" w14:textId="77777777" w:rsidR="005A0A6B" w:rsidRPr="005A0A6B" w:rsidRDefault="005A0A6B" w:rsidP="004E1821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[резюме о соблюдении законодательства, эффективности и пр.].</w:t>
      </w:r>
    </w:p>
    <w:p w14:paraId="2382027C" w14:textId="77777777" w:rsidR="005A0A6B" w:rsidRPr="005A0A6B" w:rsidRDefault="005A0A6B" w:rsidP="004E182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4DA622F7" w14:textId="77777777" w:rsidR="005A0A6B" w:rsidRPr="005A0A6B" w:rsidRDefault="005A0A6B" w:rsidP="004E1821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[меры по устранению нарушений];</w:t>
      </w:r>
    </w:p>
    <w:p w14:paraId="7998485A" w14:textId="77777777" w:rsidR="005A0A6B" w:rsidRPr="005A0A6B" w:rsidRDefault="005A0A6B" w:rsidP="004E1821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[предложения по совершенствованию].</w:t>
      </w:r>
    </w:p>
    <w:p w14:paraId="621C90BD" w14:textId="77777777" w:rsidR="005A0A6B" w:rsidRPr="005A0A6B" w:rsidRDefault="005A0A6B" w:rsidP="004E182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Документы, подготовленные по итогам:</w:t>
      </w:r>
    </w:p>
    <w:p w14:paraId="7CE9A029" w14:textId="77777777" w:rsidR="005A0A6B" w:rsidRPr="005A0A6B" w:rsidRDefault="005A0A6B" w:rsidP="004E1821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Акты по объектам;</w:t>
      </w:r>
    </w:p>
    <w:p w14:paraId="29B24E9D" w14:textId="77777777" w:rsidR="005A0A6B" w:rsidRPr="005A0A6B" w:rsidRDefault="005A0A6B" w:rsidP="004E1821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Представления (при наличии);</w:t>
      </w:r>
    </w:p>
    <w:p w14:paraId="387EB17B" w14:textId="77777777" w:rsidR="005A0A6B" w:rsidRPr="005A0A6B" w:rsidRDefault="005A0A6B" w:rsidP="004E1821">
      <w:pPr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Предписания (при наличии).</w:t>
      </w:r>
    </w:p>
    <w:p w14:paraId="6F6B8A5B" w14:textId="09C5050B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0A6B">
        <w:rPr>
          <w:rFonts w:ascii="Times New Roman" w:hAnsi="Times New Roman" w:cs="Times New Roman"/>
          <w:sz w:val="28"/>
          <w:szCs w:val="28"/>
        </w:rPr>
        <w:t>Подписано:</w:t>
      </w:r>
      <w:r w:rsidRPr="005A0A6B">
        <w:rPr>
          <w:rFonts w:ascii="Times New Roman" w:hAnsi="Times New Roman" w:cs="Times New Roman"/>
          <w:sz w:val="28"/>
          <w:szCs w:val="28"/>
        </w:rPr>
        <w:br/>
        <w:t>От</w:t>
      </w:r>
      <w:proofErr w:type="gramEnd"/>
      <w:r w:rsidRPr="005A0A6B">
        <w:rPr>
          <w:rFonts w:ascii="Times New Roman" w:hAnsi="Times New Roman" w:cs="Times New Roman"/>
          <w:sz w:val="28"/>
          <w:szCs w:val="28"/>
        </w:rPr>
        <w:t xml:space="preserve"> Счетной палаты ЧР: ________________</w:t>
      </w:r>
      <w:r w:rsidRPr="005A0A6B">
        <w:rPr>
          <w:rFonts w:ascii="Times New Roman" w:hAnsi="Times New Roman" w:cs="Times New Roman"/>
          <w:sz w:val="28"/>
          <w:szCs w:val="28"/>
        </w:rPr>
        <w:br/>
        <w:t>От [</w:t>
      </w:r>
      <w:r w:rsidR="002E7694">
        <w:rPr>
          <w:rFonts w:ascii="Times New Roman" w:hAnsi="Times New Roman" w:cs="Times New Roman"/>
          <w:sz w:val="28"/>
          <w:szCs w:val="28"/>
        </w:rPr>
        <w:t>М</w:t>
      </w:r>
      <w:r w:rsidRPr="005A0A6B">
        <w:rPr>
          <w:rFonts w:ascii="Times New Roman" w:hAnsi="Times New Roman" w:cs="Times New Roman"/>
          <w:sz w:val="28"/>
          <w:szCs w:val="28"/>
        </w:rPr>
        <w:t>КСО]: ________________</w:t>
      </w:r>
    </w:p>
    <w:p w14:paraId="0BA7BAA0" w14:textId="77777777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Дата: «_» __________ 20 г.</w:t>
      </w:r>
    </w:p>
    <w:p w14:paraId="3CAF3F74" w14:textId="6D582E98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EEBDF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BAF17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8E077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830A3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EBD47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FFB06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6CEF6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E9958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DA70D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E6EA5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79060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A83F4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4C948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9DABE59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C0A5E" w14:textId="77777777" w:rsidR="00BB32D2" w:rsidRDefault="00BB32D2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16AF1" w14:textId="77777777" w:rsidR="00E8705E" w:rsidRDefault="00E8705E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208E1" w14:textId="77777777" w:rsidR="005A0A6B" w:rsidRPr="005A0A6B" w:rsidRDefault="005A0A6B" w:rsidP="005A0A6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sz w:val="28"/>
          <w:szCs w:val="28"/>
        </w:rPr>
        <w:t>Приложение 5</w:t>
      </w:r>
    </w:p>
    <w:p w14:paraId="76BB5B01" w14:textId="77777777" w:rsidR="005A0A6B" w:rsidRPr="005A0A6B" w:rsidRDefault="005A0A6B" w:rsidP="005A0A6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Примерная форма заключения по итогам оценки деятельности контрольно-счетного органа</w:t>
      </w:r>
    </w:p>
    <w:p w14:paraId="48151F22" w14:textId="77777777" w:rsidR="005A0A6B" w:rsidRDefault="005A0A6B" w:rsidP="005A0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F2935" w14:textId="665F1ABC" w:rsidR="005A0A6B" w:rsidRPr="005A0A6B" w:rsidRDefault="005A0A6B" w:rsidP="005A0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A6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оценки </w:t>
      </w:r>
      <w:proofErr w:type="gramStart"/>
      <w:r w:rsidRPr="005A0A6B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br/>
        <w:t>[</w:t>
      </w:r>
      <w:proofErr w:type="gramEnd"/>
      <w:r w:rsidRPr="005A0A6B">
        <w:rPr>
          <w:rFonts w:ascii="Times New Roman" w:hAnsi="Times New Roman" w:cs="Times New Roman"/>
          <w:b/>
          <w:bCs/>
          <w:sz w:val="28"/>
          <w:szCs w:val="28"/>
        </w:rPr>
        <w:t xml:space="preserve">полное наименование </w:t>
      </w:r>
      <w:r w:rsidR="002E7694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5A0A6B">
        <w:rPr>
          <w:rFonts w:ascii="Times New Roman" w:hAnsi="Times New Roman" w:cs="Times New Roman"/>
          <w:b/>
          <w:bCs/>
          <w:sz w:val="28"/>
          <w:szCs w:val="28"/>
        </w:rPr>
        <w:t>КСО]</w:t>
      </w:r>
    </w:p>
    <w:p w14:paraId="50FC82D6" w14:textId="699190C9" w:rsidR="005A0A6B" w:rsidRPr="005A0A6B" w:rsidRDefault="005A0A6B" w:rsidP="004E182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 xml:space="preserve">Цель оценки: повышение эффективности деятельности </w:t>
      </w:r>
      <w:r w:rsidR="002E7694">
        <w:rPr>
          <w:rFonts w:ascii="Times New Roman" w:hAnsi="Times New Roman" w:cs="Times New Roman"/>
          <w:sz w:val="28"/>
          <w:szCs w:val="28"/>
        </w:rPr>
        <w:t>М</w:t>
      </w:r>
      <w:r w:rsidRPr="005A0A6B">
        <w:rPr>
          <w:rFonts w:ascii="Times New Roman" w:hAnsi="Times New Roman" w:cs="Times New Roman"/>
          <w:sz w:val="28"/>
          <w:szCs w:val="28"/>
        </w:rPr>
        <w:t>КСО.</w:t>
      </w:r>
    </w:p>
    <w:p w14:paraId="02342882" w14:textId="77777777" w:rsidR="005A0A6B" w:rsidRPr="005A0A6B" w:rsidRDefault="005A0A6B" w:rsidP="004E182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Период оценки: [даты].</w:t>
      </w:r>
    </w:p>
    <w:p w14:paraId="2602B1C2" w14:textId="77777777" w:rsidR="005A0A6B" w:rsidRPr="005A0A6B" w:rsidRDefault="005A0A6B" w:rsidP="004E182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Основные направления анализа:</w:t>
      </w:r>
    </w:p>
    <w:p w14:paraId="506A319A" w14:textId="77777777" w:rsidR="005A0A6B" w:rsidRPr="005A0A6B" w:rsidRDefault="005A0A6B" w:rsidP="004E182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Правовое обеспечение;</w:t>
      </w:r>
    </w:p>
    <w:p w14:paraId="14FDAE6D" w14:textId="77777777" w:rsidR="005A0A6B" w:rsidRPr="005A0A6B" w:rsidRDefault="005A0A6B" w:rsidP="004E182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Планирование деятельности;</w:t>
      </w:r>
    </w:p>
    <w:p w14:paraId="63193807" w14:textId="77777777" w:rsidR="005A0A6B" w:rsidRPr="005A0A6B" w:rsidRDefault="005A0A6B" w:rsidP="004E182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Качество контрольных мероприятий;</w:t>
      </w:r>
    </w:p>
    <w:p w14:paraId="598759BB" w14:textId="77777777" w:rsidR="005A0A6B" w:rsidRPr="005A0A6B" w:rsidRDefault="005A0A6B" w:rsidP="004E182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Открытость и информационная политика;</w:t>
      </w:r>
    </w:p>
    <w:p w14:paraId="388A3812" w14:textId="77777777" w:rsidR="005A0A6B" w:rsidRPr="005A0A6B" w:rsidRDefault="005A0A6B" w:rsidP="004E182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Взаимодействие с органами власти.</w:t>
      </w:r>
    </w:p>
    <w:p w14:paraId="2995DBEA" w14:textId="77777777" w:rsidR="005A0A6B" w:rsidRPr="005A0A6B" w:rsidRDefault="005A0A6B" w:rsidP="004E182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Выводы:</w:t>
      </w:r>
    </w:p>
    <w:p w14:paraId="75225D85" w14:textId="77777777" w:rsidR="005A0A6B" w:rsidRPr="005A0A6B" w:rsidRDefault="005A0A6B" w:rsidP="004E182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[соответствие законодательству — да/частично/нет];</w:t>
      </w:r>
    </w:p>
    <w:p w14:paraId="426ABC64" w14:textId="77777777" w:rsidR="005A0A6B" w:rsidRPr="005A0A6B" w:rsidRDefault="005A0A6B" w:rsidP="004E182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[сильные стороны];</w:t>
      </w:r>
    </w:p>
    <w:p w14:paraId="13CA1296" w14:textId="77777777" w:rsidR="005A0A6B" w:rsidRPr="005A0A6B" w:rsidRDefault="005A0A6B" w:rsidP="004E182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[выявленные недостатки].</w:t>
      </w:r>
    </w:p>
    <w:p w14:paraId="4A37B831" w14:textId="77777777" w:rsidR="005A0A6B" w:rsidRPr="005A0A6B" w:rsidRDefault="005A0A6B" w:rsidP="004E182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56A21660" w14:textId="77777777" w:rsidR="005A0A6B" w:rsidRPr="005A0A6B" w:rsidRDefault="005A0A6B" w:rsidP="004E182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[конкретные предложения по улучшению];</w:t>
      </w:r>
    </w:p>
    <w:p w14:paraId="23415444" w14:textId="77777777" w:rsidR="005A0A6B" w:rsidRPr="005A0A6B" w:rsidRDefault="005A0A6B" w:rsidP="004E1821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 xml:space="preserve">[предложения по обучению, </w:t>
      </w:r>
      <w:proofErr w:type="spellStart"/>
      <w:r w:rsidRPr="005A0A6B">
        <w:rPr>
          <w:rFonts w:ascii="Times New Roman" w:hAnsi="Times New Roman" w:cs="Times New Roman"/>
          <w:sz w:val="28"/>
          <w:szCs w:val="28"/>
        </w:rPr>
        <w:t>методподдержке</w:t>
      </w:r>
      <w:proofErr w:type="spellEnd"/>
      <w:r w:rsidRPr="005A0A6B">
        <w:rPr>
          <w:rFonts w:ascii="Times New Roman" w:hAnsi="Times New Roman" w:cs="Times New Roman"/>
          <w:sz w:val="28"/>
          <w:szCs w:val="28"/>
        </w:rPr>
        <w:t xml:space="preserve"> и пр.].</w:t>
      </w:r>
    </w:p>
    <w:p w14:paraId="1C4A840E" w14:textId="77777777" w:rsidR="005A0A6B" w:rsidRPr="005A0A6B" w:rsidRDefault="005A0A6B" w:rsidP="005A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A6B">
        <w:rPr>
          <w:rFonts w:ascii="Times New Roman" w:hAnsi="Times New Roman" w:cs="Times New Roman"/>
          <w:sz w:val="28"/>
          <w:szCs w:val="28"/>
        </w:rPr>
        <w:t>Подпись:</w:t>
      </w:r>
      <w:r w:rsidRPr="005A0A6B">
        <w:rPr>
          <w:rFonts w:ascii="Times New Roman" w:hAnsi="Times New Roman" w:cs="Times New Roman"/>
          <w:sz w:val="28"/>
          <w:szCs w:val="28"/>
        </w:rPr>
        <w:br/>
        <w:t>Руководитель группы /Ф.И.О./</w:t>
      </w:r>
      <w:r w:rsidRPr="005A0A6B">
        <w:rPr>
          <w:rFonts w:ascii="Times New Roman" w:hAnsi="Times New Roman" w:cs="Times New Roman"/>
          <w:sz w:val="28"/>
          <w:szCs w:val="28"/>
        </w:rPr>
        <w:br/>
        <w:t>Утверждено Коллегией Счетной палаты ЧР</w:t>
      </w:r>
      <w:r w:rsidRPr="005A0A6B">
        <w:rPr>
          <w:rFonts w:ascii="Times New Roman" w:hAnsi="Times New Roman" w:cs="Times New Roman"/>
          <w:sz w:val="28"/>
          <w:szCs w:val="28"/>
        </w:rPr>
        <w:br/>
        <w:t>Протокол № ___ от «_» __________ 20 г.</w:t>
      </w:r>
    </w:p>
    <w:p w14:paraId="2ADABBFE" w14:textId="77777777" w:rsidR="005A0A6B" w:rsidRPr="005A0A6B" w:rsidRDefault="005A0A6B" w:rsidP="005A0A6B">
      <w:pPr>
        <w:rPr>
          <w:rFonts w:ascii="Times New Roman" w:hAnsi="Times New Roman" w:cs="Times New Roman"/>
          <w:sz w:val="28"/>
          <w:szCs w:val="28"/>
        </w:rPr>
      </w:pPr>
    </w:p>
    <w:sectPr w:rsidR="005A0A6B" w:rsidRPr="005A0A6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59089" w14:textId="77777777" w:rsidR="00E02CAB" w:rsidRDefault="00E02CAB" w:rsidP="00E97DBE">
      <w:pPr>
        <w:spacing w:after="0" w:line="240" w:lineRule="auto"/>
      </w:pPr>
      <w:r>
        <w:separator/>
      </w:r>
    </w:p>
  </w:endnote>
  <w:endnote w:type="continuationSeparator" w:id="0">
    <w:p w14:paraId="221072D1" w14:textId="77777777" w:rsidR="00E02CAB" w:rsidRDefault="00E02CAB" w:rsidP="00E9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982973"/>
      <w:docPartObj>
        <w:docPartGallery w:val="Page Numbers (Bottom of Page)"/>
        <w:docPartUnique/>
      </w:docPartObj>
    </w:sdtPr>
    <w:sdtEndPr/>
    <w:sdtContent>
      <w:p w14:paraId="09128EC9" w14:textId="197B1F3A" w:rsidR="00E02CAB" w:rsidRDefault="00E02CA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525">
          <w:rPr>
            <w:noProof/>
          </w:rPr>
          <w:t>15</w:t>
        </w:r>
        <w:r>
          <w:fldChar w:fldCharType="end"/>
        </w:r>
      </w:p>
    </w:sdtContent>
  </w:sdt>
  <w:p w14:paraId="23185D5B" w14:textId="77777777" w:rsidR="00E02CAB" w:rsidRDefault="00E02C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DFC16" w14:textId="77777777" w:rsidR="00E02CAB" w:rsidRDefault="00E02CAB" w:rsidP="00E97DBE">
      <w:pPr>
        <w:spacing w:after="0" w:line="240" w:lineRule="auto"/>
      </w:pPr>
      <w:r>
        <w:separator/>
      </w:r>
    </w:p>
  </w:footnote>
  <w:footnote w:type="continuationSeparator" w:id="0">
    <w:p w14:paraId="4501B22F" w14:textId="77777777" w:rsidR="00E02CAB" w:rsidRDefault="00E02CAB" w:rsidP="00E97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69B"/>
    <w:multiLevelType w:val="multilevel"/>
    <w:tmpl w:val="7388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902D0"/>
    <w:multiLevelType w:val="multilevel"/>
    <w:tmpl w:val="2364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9384A"/>
    <w:multiLevelType w:val="multilevel"/>
    <w:tmpl w:val="584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980439"/>
    <w:multiLevelType w:val="multilevel"/>
    <w:tmpl w:val="5406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D636C"/>
    <w:multiLevelType w:val="multilevel"/>
    <w:tmpl w:val="C686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9364D5"/>
    <w:multiLevelType w:val="multilevel"/>
    <w:tmpl w:val="250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D05FA0"/>
    <w:multiLevelType w:val="multilevel"/>
    <w:tmpl w:val="9284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6432FE"/>
    <w:multiLevelType w:val="multilevel"/>
    <w:tmpl w:val="E970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E4F94"/>
    <w:multiLevelType w:val="multilevel"/>
    <w:tmpl w:val="5642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D86E48"/>
    <w:multiLevelType w:val="multilevel"/>
    <w:tmpl w:val="0E16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470400"/>
    <w:multiLevelType w:val="multilevel"/>
    <w:tmpl w:val="4BE6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4ED5DCB"/>
    <w:multiLevelType w:val="multilevel"/>
    <w:tmpl w:val="F140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8E420A"/>
    <w:multiLevelType w:val="multilevel"/>
    <w:tmpl w:val="5EEC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0853CA"/>
    <w:multiLevelType w:val="multilevel"/>
    <w:tmpl w:val="A39A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C96963"/>
    <w:multiLevelType w:val="multilevel"/>
    <w:tmpl w:val="977A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02120F"/>
    <w:multiLevelType w:val="multilevel"/>
    <w:tmpl w:val="0536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D02060"/>
    <w:multiLevelType w:val="multilevel"/>
    <w:tmpl w:val="1DBC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1772500"/>
    <w:multiLevelType w:val="multilevel"/>
    <w:tmpl w:val="4AE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23B22A2"/>
    <w:multiLevelType w:val="multilevel"/>
    <w:tmpl w:val="B5A8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E50B02"/>
    <w:multiLevelType w:val="multilevel"/>
    <w:tmpl w:val="F9EC7F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2B6A6F"/>
    <w:multiLevelType w:val="multilevel"/>
    <w:tmpl w:val="FB1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F62BCC"/>
    <w:multiLevelType w:val="multilevel"/>
    <w:tmpl w:val="B59C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0A1756"/>
    <w:multiLevelType w:val="multilevel"/>
    <w:tmpl w:val="0D10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7318D0"/>
    <w:multiLevelType w:val="multilevel"/>
    <w:tmpl w:val="44C8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A096587"/>
    <w:multiLevelType w:val="multilevel"/>
    <w:tmpl w:val="734A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E85D63"/>
    <w:multiLevelType w:val="multilevel"/>
    <w:tmpl w:val="CB7C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577497"/>
    <w:multiLevelType w:val="multilevel"/>
    <w:tmpl w:val="2F74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5912987"/>
    <w:multiLevelType w:val="multilevel"/>
    <w:tmpl w:val="91D4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620672"/>
    <w:multiLevelType w:val="multilevel"/>
    <w:tmpl w:val="0CD0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D773BFA"/>
    <w:multiLevelType w:val="multilevel"/>
    <w:tmpl w:val="48B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1797730"/>
    <w:multiLevelType w:val="multilevel"/>
    <w:tmpl w:val="94D6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2143F0F"/>
    <w:multiLevelType w:val="multilevel"/>
    <w:tmpl w:val="AF10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0C3316"/>
    <w:multiLevelType w:val="multilevel"/>
    <w:tmpl w:val="4748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711EB4"/>
    <w:multiLevelType w:val="multilevel"/>
    <w:tmpl w:val="38CC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F64924"/>
    <w:multiLevelType w:val="multilevel"/>
    <w:tmpl w:val="3F7E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6"/>
  </w:num>
  <w:num w:numId="3">
    <w:abstractNumId w:val="31"/>
  </w:num>
  <w:num w:numId="4">
    <w:abstractNumId w:val="6"/>
  </w:num>
  <w:num w:numId="5">
    <w:abstractNumId w:val="17"/>
  </w:num>
  <w:num w:numId="6">
    <w:abstractNumId w:val="16"/>
  </w:num>
  <w:num w:numId="7">
    <w:abstractNumId w:val="2"/>
  </w:num>
  <w:num w:numId="8">
    <w:abstractNumId w:val="28"/>
  </w:num>
  <w:num w:numId="9">
    <w:abstractNumId w:val="10"/>
  </w:num>
  <w:num w:numId="10">
    <w:abstractNumId w:val="23"/>
  </w:num>
  <w:num w:numId="11">
    <w:abstractNumId w:val="29"/>
  </w:num>
  <w:num w:numId="12">
    <w:abstractNumId w:val="18"/>
  </w:num>
  <w:num w:numId="13">
    <w:abstractNumId w:val="30"/>
  </w:num>
  <w:num w:numId="14">
    <w:abstractNumId w:val="19"/>
  </w:num>
  <w:num w:numId="15">
    <w:abstractNumId w:val="34"/>
  </w:num>
  <w:num w:numId="16">
    <w:abstractNumId w:val="22"/>
  </w:num>
  <w:num w:numId="17">
    <w:abstractNumId w:val="9"/>
  </w:num>
  <w:num w:numId="18">
    <w:abstractNumId w:val="27"/>
  </w:num>
  <w:num w:numId="19">
    <w:abstractNumId w:val="24"/>
  </w:num>
  <w:num w:numId="20">
    <w:abstractNumId w:val="8"/>
  </w:num>
  <w:num w:numId="21">
    <w:abstractNumId w:val="21"/>
  </w:num>
  <w:num w:numId="22">
    <w:abstractNumId w:val="1"/>
  </w:num>
  <w:num w:numId="23">
    <w:abstractNumId w:val="14"/>
  </w:num>
  <w:num w:numId="24">
    <w:abstractNumId w:val="7"/>
  </w:num>
  <w:num w:numId="25">
    <w:abstractNumId w:val="4"/>
  </w:num>
  <w:num w:numId="26">
    <w:abstractNumId w:val="33"/>
  </w:num>
  <w:num w:numId="27">
    <w:abstractNumId w:val="12"/>
  </w:num>
  <w:num w:numId="28">
    <w:abstractNumId w:val="0"/>
  </w:num>
  <w:num w:numId="29">
    <w:abstractNumId w:val="5"/>
  </w:num>
  <w:num w:numId="30">
    <w:abstractNumId w:val="25"/>
  </w:num>
  <w:num w:numId="31">
    <w:abstractNumId w:val="11"/>
  </w:num>
  <w:num w:numId="32">
    <w:abstractNumId w:val="15"/>
  </w:num>
  <w:num w:numId="33">
    <w:abstractNumId w:val="20"/>
  </w:num>
  <w:num w:numId="34">
    <w:abstractNumId w:val="3"/>
  </w:num>
  <w:num w:numId="35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DE1"/>
    <w:rsid w:val="00003F5D"/>
    <w:rsid w:val="0002187A"/>
    <w:rsid w:val="000374E0"/>
    <w:rsid w:val="00041456"/>
    <w:rsid w:val="00066749"/>
    <w:rsid w:val="00091DD4"/>
    <w:rsid w:val="000A6D81"/>
    <w:rsid w:val="000A71D8"/>
    <w:rsid w:val="000E4B24"/>
    <w:rsid w:val="0010107F"/>
    <w:rsid w:val="001119FA"/>
    <w:rsid w:val="0014521D"/>
    <w:rsid w:val="001B7B5E"/>
    <w:rsid w:val="001F7CCD"/>
    <w:rsid w:val="00220152"/>
    <w:rsid w:val="00232AFE"/>
    <w:rsid w:val="002729E6"/>
    <w:rsid w:val="002A75EF"/>
    <w:rsid w:val="002D37AF"/>
    <w:rsid w:val="002E7694"/>
    <w:rsid w:val="003855C8"/>
    <w:rsid w:val="00391DE1"/>
    <w:rsid w:val="00395C57"/>
    <w:rsid w:val="003F5993"/>
    <w:rsid w:val="00403ED0"/>
    <w:rsid w:val="00406786"/>
    <w:rsid w:val="004C7210"/>
    <w:rsid w:val="004E1821"/>
    <w:rsid w:val="005132F2"/>
    <w:rsid w:val="00517286"/>
    <w:rsid w:val="005737A0"/>
    <w:rsid w:val="005A0A6B"/>
    <w:rsid w:val="005F6C3C"/>
    <w:rsid w:val="0062116F"/>
    <w:rsid w:val="00635458"/>
    <w:rsid w:val="0063723B"/>
    <w:rsid w:val="0064045E"/>
    <w:rsid w:val="00660A87"/>
    <w:rsid w:val="006805CE"/>
    <w:rsid w:val="0069429D"/>
    <w:rsid w:val="00694BF5"/>
    <w:rsid w:val="006B3525"/>
    <w:rsid w:val="006D7CC6"/>
    <w:rsid w:val="0070436E"/>
    <w:rsid w:val="00707D6F"/>
    <w:rsid w:val="00713A77"/>
    <w:rsid w:val="00723BF4"/>
    <w:rsid w:val="0074688E"/>
    <w:rsid w:val="0077287D"/>
    <w:rsid w:val="007A1017"/>
    <w:rsid w:val="007A4623"/>
    <w:rsid w:val="007A7D8B"/>
    <w:rsid w:val="007C2D32"/>
    <w:rsid w:val="007D2BF4"/>
    <w:rsid w:val="007F69BA"/>
    <w:rsid w:val="00826933"/>
    <w:rsid w:val="00843927"/>
    <w:rsid w:val="00852C4A"/>
    <w:rsid w:val="008634C8"/>
    <w:rsid w:val="008A3940"/>
    <w:rsid w:val="00912A52"/>
    <w:rsid w:val="00955D04"/>
    <w:rsid w:val="009745CB"/>
    <w:rsid w:val="00984178"/>
    <w:rsid w:val="009D516F"/>
    <w:rsid w:val="009F0E8E"/>
    <w:rsid w:val="00A04CA2"/>
    <w:rsid w:val="00A274C2"/>
    <w:rsid w:val="00A33ECC"/>
    <w:rsid w:val="00A659BC"/>
    <w:rsid w:val="00AB4BB5"/>
    <w:rsid w:val="00AD41D8"/>
    <w:rsid w:val="00AD72D7"/>
    <w:rsid w:val="00B02112"/>
    <w:rsid w:val="00B23BE2"/>
    <w:rsid w:val="00B27786"/>
    <w:rsid w:val="00B441EA"/>
    <w:rsid w:val="00B51C7A"/>
    <w:rsid w:val="00B57C31"/>
    <w:rsid w:val="00B7651C"/>
    <w:rsid w:val="00B93FEF"/>
    <w:rsid w:val="00B979AE"/>
    <w:rsid w:val="00BB32D2"/>
    <w:rsid w:val="00BE1D29"/>
    <w:rsid w:val="00BF5B9F"/>
    <w:rsid w:val="00C04BBA"/>
    <w:rsid w:val="00C04BFE"/>
    <w:rsid w:val="00C372D2"/>
    <w:rsid w:val="00C4409C"/>
    <w:rsid w:val="00C47567"/>
    <w:rsid w:val="00C533B2"/>
    <w:rsid w:val="00C627CC"/>
    <w:rsid w:val="00C71B9A"/>
    <w:rsid w:val="00CB6CFC"/>
    <w:rsid w:val="00CC7657"/>
    <w:rsid w:val="00CD227C"/>
    <w:rsid w:val="00CF16BF"/>
    <w:rsid w:val="00D105A6"/>
    <w:rsid w:val="00D31195"/>
    <w:rsid w:val="00DC1B28"/>
    <w:rsid w:val="00E02CAB"/>
    <w:rsid w:val="00E254D4"/>
    <w:rsid w:val="00E32EE2"/>
    <w:rsid w:val="00E45DF2"/>
    <w:rsid w:val="00E8292D"/>
    <w:rsid w:val="00E83A26"/>
    <w:rsid w:val="00E84D97"/>
    <w:rsid w:val="00E8705E"/>
    <w:rsid w:val="00E97DBE"/>
    <w:rsid w:val="00EE5B82"/>
    <w:rsid w:val="00F11301"/>
    <w:rsid w:val="00F66255"/>
    <w:rsid w:val="00F665E2"/>
    <w:rsid w:val="00F80BDC"/>
    <w:rsid w:val="00F96DB6"/>
    <w:rsid w:val="00F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5888A2A"/>
  <w15:chartTrackingRefBased/>
  <w15:docId w15:val="{717734D8-7111-4367-BB48-AE6FFFEF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9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DBE"/>
  </w:style>
  <w:style w:type="paragraph" w:styleId="a6">
    <w:name w:val="footer"/>
    <w:basedOn w:val="a"/>
    <w:link w:val="a7"/>
    <w:uiPriority w:val="99"/>
    <w:unhideWhenUsed/>
    <w:rsid w:val="00E9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DBE"/>
  </w:style>
  <w:style w:type="paragraph" w:styleId="a8">
    <w:name w:val="Balloon Text"/>
    <w:basedOn w:val="a"/>
    <w:link w:val="a9"/>
    <w:uiPriority w:val="99"/>
    <w:semiHidden/>
    <w:unhideWhenUsed/>
    <w:rsid w:val="00E8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7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153079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98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944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805">
          <w:marLeft w:val="0"/>
          <w:marRight w:val="15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771515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607545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8105445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20399684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1986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741266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499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7200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35314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75951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210024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202350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84361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53778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136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80670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6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24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9993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81683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78843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05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44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3612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0285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65376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22215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23319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01715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9CEEB-B586-4E62-A138-E628FDFF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15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Сводный</cp:lastModifiedBy>
  <cp:revision>19</cp:revision>
  <cp:lastPrinted>2026-02-02T06:04:00Z</cp:lastPrinted>
  <dcterms:created xsi:type="dcterms:W3CDTF">2026-01-13T06:30:00Z</dcterms:created>
  <dcterms:modified xsi:type="dcterms:W3CDTF">2026-04-09T09:34:00Z</dcterms:modified>
</cp:coreProperties>
</file>